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77AFC" w:rsidRPr="00777AFC" w14:paraId="4547AC8C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F0F098D" w14:textId="77777777" w:rsidR="00777AFC" w:rsidRPr="00777AFC" w:rsidRDefault="00777AFC">
            <w:pPr>
              <w:pStyle w:val="ConsPlusNormal"/>
              <w:outlineLvl w:val="0"/>
              <w:rPr>
                <w:rFonts w:ascii="Times New Roman" w:hAnsi="Times New Roman" w:cs="Times New Roman"/>
                <w:szCs w:val="24"/>
              </w:rPr>
            </w:pPr>
            <w:r w:rsidRPr="00777AFC">
              <w:rPr>
                <w:rFonts w:ascii="Times New Roman" w:hAnsi="Times New Roman" w:cs="Times New Roman"/>
                <w:szCs w:val="24"/>
              </w:rPr>
              <w:t>15 декабря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EEE412F" w14:textId="61DAC78F" w:rsidR="00777AFC" w:rsidRPr="00777AFC" w:rsidRDefault="00777AFC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</w:t>
            </w:r>
            <w:r w:rsidRPr="00777AFC">
              <w:rPr>
                <w:rFonts w:ascii="Times New Roman" w:hAnsi="Times New Roman" w:cs="Times New Roman"/>
                <w:szCs w:val="24"/>
              </w:rPr>
              <w:t> 83-ОЗ</w:t>
            </w:r>
          </w:p>
        </w:tc>
      </w:tr>
    </w:tbl>
    <w:p w14:paraId="69B35617" w14:textId="77777777" w:rsidR="00777AFC" w:rsidRPr="00777AFC" w:rsidRDefault="00777AF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Cs w:val="24"/>
        </w:rPr>
      </w:pPr>
    </w:p>
    <w:p w14:paraId="1FFAAB64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E8DD88B" w14:textId="77777777" w:rsidR="00777AFC" w:rsidRPr="00777AFC" w:rsidRDefault="00777AFC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ЗАКОН ИВАНОВСКОЙ ОБЛАСТИ</w:t>
      </w:r>
    </w:p>
    <w:p w14:paraId="52B935B2" w14:textId="77777777" w:rsidR="00777AFC" w:rsidRPr="00777AFC" w:rsidRDefault="00777AFC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14:paraId="264DC867" w14:textId="77777777" w:rsidR="00777AFC" w:rsidRPr="00777AFC" w:rsidRDefault="00777AFC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ОБ ОБЛАСТНОМ БЮДЖЕТЕ НА 2026 ГОД И НА ПЛАНОВЫЙ ПЕРИОД</w:t>
      </w:r>
    </w:p>
    <w:p w14:paraId="110DEFFD" w14:textId="77777777" w:rsidR="00777AFC" w:rsidRPr="00777AFC" w:rsidRDefault="00777AFC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2027 И 2028 ГОДОВ</w:t>
      </w:r>
    </w:p>
    <w:p w14:paraId="5EBC64D8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C75AB8D" w14:textId="77777777" w:rsidR="00777AFC" w:rsidRPr="00777AFC" w:rsidRDefault="00777AFC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Принят</w:t>
      </w:r>
    </w:p>
    <w:p w14:paraId="49432E71" w14:textId="77777777" w:rsidR="00777AFC" w:rsidRPr="00777AFC" w:rsidRDefault="00777AFC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Ивановской областной Думой</w:t>
      </w:r>
    </w:p>
    <w:p w14:paraId="31598662" w14:textId="77777777" w:rsidR="00777AFC" w:rsidRPr="00777AFC" w:rsidRDefault="00777AFC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11 декабря 2025 года</w:t>
      </w:r>
    </w:p>
    <w:p w14:paraId="52853591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B64DEF4" w14:textId="779BA2F6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Настоящий Закон принят в соответствии с Бюджетным </w:t>
      </w:r>
      <w:hyperlink r:id="rId4">
        <w:r w:rsidRPr="00777AFC">
          <w:rPr>
            <w:rFonts w:ascii="Times New Roman" w:hAnsi="Times New Roman" w:cs="Times New Roman"/>
            <w:szCs w:val="24"/>
          </w:rPr>
          <w:t>кодексом</w:t>
        </w:r>
      </w:hyperlink>
      <w:r w:rsidRPr="00777AFC">
        <w:rPr>
          <w:rFonts w:ascii="Times New Roman" w:hAnsi="Times New Roman" w:cs="Times New Roman"/>
          <w:szCs w:val="24"/>
        </w:rPr>
        <w:t xml:space="preserve"> Российской Федерации, Федеральным </w:t>
      </w:r>
      <w:hyperlink r:id="rId5">
        <w:r w:rsidRPr="00777AFC">
          <w:rPr>
            <w:rFonts w:ascii="Times New Roman" w:hAnsi="Times New Roman" w:cs="Times New Roman"/>
            <w:szCs w:val="24"/>
          </w:rPr>
          <w:t>законом</w:t>
        </w:r>
      </w:hyperlink>
      <w:r w:rsidRPr="00777AFC">
        <w:rPr>
          <w:rFonts w:ascii="Times New Roman" w:hAnsi="Times New Roman" w:cs="Times New Roman"/>
          <w:szCs w:val="24"/>
        </w:rPr>
        <w:t xml:space="preserve"> от 21.12.2021 </w:t>
      </w:r>
      <w:r>
        <w:rPr>
          <w:rFonts w:ascii="Times New Roman" w:hAnsi="Times New Roman" w:cs="Times New Roman"/>
          <w:szCs w:val="24"/>
        </w:rPr>
        <w:t>№</w:t>
      </w:r>
      <w:r w:rsidRPr="00777AFC">
        <w:rPr>
          <w:rFonts w:ascii="Times New Roman" w:hAnsi="Times New Roman" w:cs="Times New Roman"/>
          <w:szCs w:val="24"/>
        </w:rPr>
        <w:t xml:space="preserve"> 414-ФЗ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, </w:t>
      </w:r>
      <w:hyperlink r:id="rId6">
        <w:r w:rsidRPr="00777AFC">
          <w:rPr>
            <w:rFonts w:ascii="Times New Roman" w:hAnsi="Times New Roman" w:cs="Times New Roman"/>
            <w:szCs w:val="24"/>
          </w:rPr>
          <w:t>Уставом</w:t>
        </w:r>
      </w:hyperlink>
      <w:r w:rsidRPr="00777AFC">
        <w:rPr>
          <w:rFonts w:ascii="Times New Roman" w:hAnsi="Times New Roman" w:cs="Times New Roman"/>
          <w:szCs w:val="24"/>
        </w:rPr>
        <w:t xml:space="preserve"> Ивановской области, </w:t>
      </w:r>
      <w:hyperlink r:id="rId7">
        <w:r w:rsidRPr="00777AFC">
          <w:rPr>
            <w:rFonts w:ascii="Times New Roman" w:hAnsi="Times New Roman" w:cs="Times New Roman"/>
            <w:szCs w:val="24"/>
          </w:rPr>
          <w:t>Законом</w:t>
        </w:r>
      </w:hyperlink>
      <w:r w:rsidRPr="00777AFC">
        <w:rPr>
          <w:rFonts w:ascii="Times New Roman" w:hAnsi="Times New Roman" w:cs="Times New Roman"/>
          <w:szCs w:val="24"/>
        </w:rPr>
        <w:t xml:space="preserve"> Ивановской области от 23.06.2008 </w:t>
      </w:r>
      <w:r>
        <w:rPr>
          <w:rFonts w:ascii="Times New Roman" w:hAnsi="Times New Roman" w:cs="Times New Roman"/>
          <w:szCs w:val="24"/>
        </w:rPr>
        <w:t>№</w:t>
      </w:r>
      <w:r w:rsidRPr="00777AFC">
        <w:rPr>
          <w:rFonts w:ascii="Times New Roman" w:hAnsi="Times New Roman" w:cs="Times New Roman"/>
          <w:szCs w:val="24"/>
        </w:rPr>
        <w:t xml:space="preserve"> 70-ОЗ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О бюджетном процессе в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в целях регулирования бюджетных правоотношений.</w:t>
      </w:r>
    </w:p>
    <w:p w14:paraId="47CA2A54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1C6C3BD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bookmarkStart w:id="0" w:name="P14"/>
      <w:bookmarkEnd w:id="0"/>
      <w:r w:rsidRPr="00777AFC">
        <w:rPr>
          <w:rFonts w:ascii="Times New Roman" w:hAnsi="Times New Roman" w:cs="Times New Roman"/>
          <w:szCs w:val="24"/>
        </w:rPr>
        <w:t>Статья 1. Основные характеристики областного бюджета на 2026 год и на плановый период 2027 и 2028 годов</w:t>
      </w:r>
    </w:p>
    <w:p w14:paraId="315000BA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538BBF4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Утвердить основные характеристики областного бюджета:</w:t>
      </w:r>
    </w:p>
    <w:p w14:paraId="4C8F7E6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На 2026 год, определенные исходя из прогнозируемого объема валового регионального продукта в размере 576938,2 млн руб. и уровня инфляции 7,4 процента (декабрь 2026 года к декабрю 2025 года):</w:t>
      </w:r>
    </w:p>
    <w:p w14:paraId="37F1B59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общий объем доходов областного бюджета в сумме 83079429586,18 руб.;</w:t>
      </w:r>
    </w:p>
    <w:p w14:paraId="4ED0898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общий объем расходов областного бюджета в сумме 94028329795,92 руб.;</w:t>
      </w:r>
    </w:p>
    <w:p w14:paraId="313986F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дефицит областного бюджета в сумме 10948900209,74 руб.</w:t>
      </w:r>
    </w:p>
    <w:p w14:paraId="06FB9A0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На 2027 год, определенные исходя из прогнозируемого объема валового регионального продукта в размере 620213,2 млн руб. и уровня инфляции 6,3 процента (декабрь 2027 года к декабрю 2026 года):</w:t>
      </w:r>
    </w:p>
    <w:p w14:paraId="7D50F8B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общий объем доходов областного бюджета в сумме 79636445595,06 руб.;</w:t>
      </w:r>
    </w:p>
    <w:p w14:paraId="2663C16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общий объем расходов областного бюджета в сумме 84548749261,35 руб.;</w:t>
      </w:r>
    </w:p>
    <w:p w14:paraId="5BFF7CB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дефицит областного бюджета в сумме 4912303666,29 руб.</w:t>
      </w:r>
    </w:p>
    <w:p w14:paraId="73611CD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3. На 2028 год, определенные исходя из прогнозируемого объема валового регионального продукта в размере 663042,7 млн руб. и уровня инфляции 5,6 процента (декабрь 2028 года к декабрю 2027 года):</w:t>
      </w:r>
    </w:p>
    <w:p w14:paraId="6F9CA7E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общий объем доходов областного бюджета в сумме 78181935866,68 руб.;</w:t>
      </w:r>
    </w:p>
    <w:p w14:paraId="67E1C7C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общий объем расходов областного бюджета в сумме 84247075769,34 руб.;</w:t>
      </w:r>
    </w:p>
    <w:p w14:paraId="5BBA9B3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дефицит областного бюджета в сумме 6065139902,66 руб.</w:t>
      </w:r>
    </w:p>
    <w:p w14:paraId="20E1C9CD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1078D20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Статья 2. Нормативы распределения доходов</w:t>
      </w:r>
    </w:p>
    <w:p w14:paraId="69BDBB52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EC8298F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1. Утвердить </w:t>
      </w:r>
      <w:hyperlink r:id="rId8">
        <w:r w:rsidRPr="00777AFC">
          <w:rPr>
            <w:rFonts w:ascii="Times New Roman" w:hAnsi="Times New Roman" w:cs="Times New Roman"/>
            <w:szCs w:val="24"/>
          </w:rPr>
          <w:t>нормативы</w:t>
        </w:r>
      </w:hyperlink>
      <w:r w:rsidRPr="00777AFC">
        <w:rPr>
          <w:rFonts w:ascii="Times New Roman" w:hAnsi="Times New Roman" w:cs="Times New Roman"/>
          <w:szCs w:val="24"/>
        </w:rPr>
        <w:t xml:space="preserve"> распределения доходов между областным бюджетом, бюджетом территориального фонда обязательного медицинского страхования Ивановской области и бюджетами муниципальных образований Ивановской области на 2026 год и на плановый период 2027 и 2028 годов согласно приложению 1 к настоящему Закону.</w:t>
      </w:r>
    </w:p>
    <w:p w14:paraId="4FEF149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2. Установить дифференцированные </w:t>
      </w:r>
      <w:hyperlink r:id="rId9">
        <w:r w:rsidRPr="00777AFC">
          <w:rPr>
            <w:rFonts w:ascii="Times New Roman" w:hAnsi="Times New Roman" w:cs="Times New Roman"/>
            <w:szCs w:val="24"/>
          </w:rPr>
          <w:t>нормативы</w:t>
        </w:r>
      </w:hyperlink>
      <w:r w:rsidRPr="00777AFC">
        <w:rPr>
          <w:rFonts w:ascii="Times New Roman" w:hAnsi="Times New Roman" w:cs="Times New Roman"/>
          <w:szCs w:val="24"/>
        </w:rPr>
        <w:t xml:space="preserve"> отчислений в бюджеты муниципальных образований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распределению между областным бюджетом и местными бюджетами, на 2026 год и на плановый период 2027 и 2028 годов согласно приложению 2 к настоящему Закону.</w:t>
      </w:r>
    </w:p>
    <w:p w14:paraId="21F59CD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3. Установить дифференцированные </w:t>
      </w:r>
      <w:hyperlink r:id="rId10">
        <w:r w:rsidRPr="00777AFC">
          <w:rPr>
            <w:rFonts w:ascii="Times New Roman" w:hAnsi="Times New Roman" w:cs="Times New Roman"/>
            <w:szCs w:val="24"/>
          </w:rPr>
          <w:t>нормативы</w:t>
        </w:r>
      </w:hyperlink>
      <w:r w:rsidRPr="00777AFC">
        <w:rPr>
          <w:rFonts w:ascii="Times New Roman" w:hAnsi="Times New Roman" w:cs="Times New Roman"/>
          <w:szCs w:val="24"/>
        </w:rPr>
        <w:t xml:space="preserve"> отчислений в бюджеты городских округов, муниципальных округов и муниципальных районов от налога, взимаемого в связи с применением упрощенной системы налогообложения, на 2026 год и на плановый период 2027 и 2028 годов согласно приложению 3 к настоящему Закону.</w:t>
      </w:r>
    </w:p>
    <w:p w14:paraId="668E3ECA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A0BBA0C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3. Показатели доходов областного бюджета</w:t>
      </w:r>
    </w:p>
    <w:p w14:paraId="2EED696D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4F2593B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1. Утвердить </w:t>
      </w:r>
      <w:hyperlink r:id="rId11">
        <w:r w:rsidRPr="00777AFC">
          <w:rPr>
            <w:rFonts w:ascii="Times New Roman" w:hAnsi="Times New Roman" w:cs="Times New Roman"/>
            <w:szCs w:val="24"/>
          </w:rPr>
          <w:t>доходы</w:t>
        </w:r>
      </w:hyperlink>
      <w:r w:rsidRPr="00777AFC">
        <w:rPr>
          <w:rFonts w:ascii="Times New Roman" w:hAnsi="Times New Roman" w:cs="Times New Roman"/>
          <w:szCs w:val="24"/>
        </w:rPr>
        <w:t xml:space="preserve"> областного бюджета по группам, подгруппам и статьям доходов классификации доходов бюджетов на 2026 год и на плановый период 2027 и 2028 годов согласно приложению 4 к настоящему Закону.</w:t>
      </w:r>
    </w:p>
    <w:p w14:paraId="4056161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2. Утвердить в пределах общего объема доходов областного бюджета, утвержденного </w:t>
      </w:r>
      <w:hyperlink w:anchor="P14">
        <w:r w:rsidRPr="00777AFC">
          <w:rPr>
            <w:rFonts w:ascii="Times New Roman" w:hAnsi="Times New Roman" w:cs="Times New Roman"/>
            <w:szCs w:val="24"/>
          </w:rPr>
          <w:t>статьей 1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настоящего Закона, объем межбюджетных трансфертов, получаемых из федерального бюджета:</w:t>
      </w:r>
    </w:p>
    <w:p w14:paraId="419A01D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на 2026 год в сумме 24517921469,27 руб.;</w:t>
      </w:r>
    </w:p>
    <w:p w14:paraId="4C446EC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на 2027 год в сумме 20834195032,41 руб.;</w:t>
      </w:r>
    </w:p>
    <w:p w14:paraId="785A25B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в) на 2028 год в сумме 18232685832,41 руб.</w:t>
      </w:r>
    </w:p>
    <w:p w14:paraId="35671AB5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F785138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4. Источники внутреннего финансирования дефицита областного бюджета</w:t>
      </w:r>
    </w:p>
    <w:p w14:paraId="55D0A56A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066A5B4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1. Утвердить </w:t>
      </w:r>
      <w:hyperlink r:id="rId12">
        <w:r w:rsidRPr="00777AFC">
          <w:rPr>
            <w:rFonts w:ascii="Times New Roman" w:hAnsi="Times New Roman" w:cs="Times New Roman"/>
            <w:szCs w:val="24"/>
          </w:rPr>
          <w:t>источники</w:t>
        </w:r>
      </w:hyperlink>
      <w:r w:rsidRPr="00777AFC">
        <w:rPr>
          <w:rFonts w:ascii="Times New Roman" w:hAnsi="Times New Roman" w:cs="Times New Roman"/>
          <w:szCs w:val="24"/>
        </w:rPr>
        <w:t xml:space="preserve"> внутреннего финансирования дефицита областного бюджета на 2026 год и на плановый период 2027 и 2028 годов согласно приложению 5 к настоящему Закону.</w:t>
      </w:r>
    </w:p>
    <w:p w14:paraId="3CEFCE3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Утвердить размер резервного фонда Ивановской области на 2026 год в сумме 20000000,00 руб.</w:t>
      </w:r>
    </w:p>
    <w:p w14:paraId="56C62BE7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B8F31A9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5. Бюджетные ассигнования областного бюджета на 2026 год и на плановый период 2027 и 2028 годов</w:t>
      </w:r>
    </w:p>
    <w:p w14:paraId="0F70D3B9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67723F0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Утвердить распределение бюджетных ассигнований по целевым статьям (государственным программам Ивановской области и не включенным в государственные программы Ивановской области направлениям деятельности органов государственной власти Ивановской области (государственных органов Ивановской области)), группам видов расходов классификации расходов областного бюджета:</w:t>
      </w:r>
    </w:p>
    <w:p w14:paraId="53AAB62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 xml:space="preserve">1) на 2026 год согласно </w:t>
      </w:r>
      <w:hyperlink r:id="rId13">
        <w:r w:rsidRPr="00777AFC">
          <w:rPr>
            <w:rFonts w:ascii="Times New Roman" w:hAnsi="Times New Roman" w:cs="Times New Roman"/>
            <w:szCs w:val="24"/>
          </w:rPr>
          <w:t>приложению 6</w:t>
        </w:r>
      </w:hyperlink>
      <w:r w:rsidRPr="00777AFC">
        <w:rPr>
          <w:rFonts w:ascii="Times New Roman" w:hAnsi="Times New Roman" w:cs="Times New Roman"/>
          <w:szCs w:val="24"/>
        </w:rPr>
        <w:t xml:space="preserve"> к настоящему Закону;</w:t>
      </w:r>
    </w:p>
    <w:p w14:paraId="571BF6A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2) на плановый период 2027 и 2028 годов согласно </w:t>
      </w:r>
      <w:hyperlink r:id="rId14">
        <w:r w:rsidRPr="00777AFC">
          <w:rPr>
            <w:rFonts w:ascii="Times New Roman" w:hAnsi="Times New Roman" w:cs="Times New Roman"/>
            <w:szCs w:val="24"/>
          </w:rPr>
          <w:t>приложению 7</w:t>
        </w:r>
      </w:hyperlink>
      <w:r w:rsidRPr="00777AFC">
        <w:rPr>
          <w:rFonts w:ascii="Times New Roman" w:hAnsi="Times New Roman" w:cs="Times New Roman"/>
          <w:szCs w:val="24"/>
        </w:rPr>
        <w:t xml:space="preserve"> к настоящему Закону.</w:t>
      </w:r>
    </w:p>
    <w:p w14:paraId="66D131E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Утвердить ведомственную структуру расходов областного бюджета:</w:t>
      </w:r>
    </w:p>
    <w:p w14:paraId="0273C28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1) на 2026 год согласно </w:t>
      </w:r>
      <w:hyperlink r:id="rId15">
        <w:r w:rsidRPr="00777AFC">
          <w:rPr>
            <w:rFonts w:ascii="Times New Roman" w:hAnsi="Times New Roman" w:cs="Times New Roman"/>
            <w:szCs w:val="24"/>
          </w:rPr>
          <w:t>приложению 8</w:t>
        </w:r>
      </w:hyperlink>
      <w:r w:rsidRPr="00777AFC">
        <w:rPr>
          <w:rFonts w:ascii="Times New Roman" w:hAnsi="Times New Roman" w:cs="Times New Roman"/>
          <w:szCs w:val="24"/>
        </w:rPr>
        <w:t xml:space="preserve"> к настоящему Закону;</w:t>
      </w:r>
    </w:p>
    <w:p w14:paraId="2DFAB8E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2) на плановый период 2027 и 2028 годов согласно </w:t>
      </w:r>
      <w:hyperlink r:id="rId16">
        <w:r w:rsidRPr="00777AFC">
          <w:rPr>
            <w:rFonts w:ascii="Times New Roman" w:hAnsi="Times New Roman" w:cs="Times New Roman"/>
            <w:szCs w:val="24"/>
          </w:rPr>
          <w:t>приложению 9</w:t>
        </w:r>
      </w:hyperlink>
      <w:r w:rsidRPr="00777AFC">
        <w:rPr>
          <w:rFonts w:ascii="Times New Roman" w:hAnsi="Times New Roman" w:cs="Times New Roman"/>
          <w:szCs w:val="24"/>
        </w:rPr>
        <w:t xml:space="preserve"> к настоящему Закону.</w:t>
      </w:r>
    </w:p>
    <w:p w14:paraId="0694DD3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3. Утвердить в пределах общего объема расходов областного бюджета, утвержденного </w:t>
      </w:r>
      <w:hyperlink w:anchor="P14">
        <w:r w:rsidRPr="00777AFC">
          <w:rPr>
            <w:rFonts w:ascii="Times New Roman" w:hAnsi="Times New Roman" w:cs="Times New Roman"/>
            <w:szCs w:val="24"/>
          </w:rPr>
          <w:t>статьей 1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настоящего Закона:</w:t>
      </w:r>
    </w:p>
    <w:p w14:paraId="17F7B9F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общий объем условно утвержденных расходов:</w:t>
      </w:r>
    </w:p>
    <w:p w14:paraId="15A6D01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на 2027 год в сумме 1800000000,00 руб.;</w:t>
      </w:r>
    </w:p>
    <w:p w14:paraId="3B88D5A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на 2028 год в сумме 3650000000,00 руб.;</w:t>
      </w:r>
    </w:p>
    <w:p w14:paraId="0B7900F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общий объем бюджетных ассигнований, направляемых на исполнение публичных нормативных обязательств:</w:t>
      </w:r>
    </w:p>
    <w:p w14:paraId="3C27F94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на 2026 год в сумме 1948499471,02 руб.;</w:t>
      </w:r>
    </w:p>
    <w:p w14:paraId="6491D21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на 2027 год в сумме 1887696057,74 руб.;</w:t>
      </w:r>
    </w:p>
    <w:p w14:paraId="4935548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в) на 2028 год в сумме 1952470080,04 руб.</w:t>
      </w:r>
    </w:p>
    <w:p w14:paraId="1DF9BF2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4. Установить размер резервного фонда Правительства Ивановской области:</w:t>
      </w:r>
    </w:p>
    <w:p w14:paraId="11260BE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в сумме 6000000000,00 руб.;</w:t>
      </w:r>
    </w:p>
    <w:p w14:paraId="7BA3C8F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в сумме 100000000,00 руб.;</w:t>
      </w:r>
    </w:p>
    <w:p w14:paraId="5561144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в сумме 100000000,00 руб.</w:t>
      </w:r>
    </w:p>
    <w:p w14:paraId="0853C75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5. Утвердить объем бюджетных ассигнований дорожного фонда Ивановской области:</w:t>
      </w:r>
    </w:p>
    <w:p w14:paraId="1112ABB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в сумме 9564265946,07 руб.;</w:t>
      </w:r>
    </w:p>
    <w:p w14:paraId="14519EC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в сумме 8213795146,25 руб.;</w:t>
      </w:r>
    </w:p>
    <w:p w14:paraId="1A44632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в сумме 8653076727,09 руб.</w:t>
      </w:r>
    </w:p>
    <w:p w14:paraId="4C9D820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6. Утвердить </w:t>
      </w:r>
      <w:hyperlink r:id="rId17">
        <w:r w:rsidRPr="00777AFC">
          <w:rPr>
            <w:rFonts w:ascii="Times New Roman" w:hAnsi="Times New Roman" w:cs="Times New Roman"/>
            <w:szCs w:val="24"/>
          </w:rPr>
          <w:t>распределение</w:t>
        </w:r>
      </w:hyperlink>
      <w:r w:rsidRPr="00777AFC">
        <w:rPr>
          <w:rFonts w:ascii="Times New Roman" w:hAnsi="Times New Roman" w:cs="Times New Roman"/>
          <w:szCs w:val="24"/>
        </w:rPr>
        <w:t xml:space="preserve"> бюджетных ассигнований областного бюджета по разделам и подразделам классификации расходов бюджетов на 2026 год и на плановый период 2027 и 2028 годов согласно приложению 10 к настоящему Закону.</w:t>
      </w:r>
    </w:p>
    <w:p w14:paraId="51910CD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7. Установить, что:</w:t>
      </w:r>
    </w:p>
    <w:p w14:paraId="44A79CC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юридическим лицам, индивидуальным предпринимателям, физическим лицам - производителям товаров, работ, услуг предоставление субсидий из областного бюджета осуществляется в порядках, установленных Правительством Ивановской области, в </w:t>
      </w:r>
      <w:r w:rsidRPr="00777AFC">
        <w:rPr>
          <w:rFonts w:ascii="Times New Roman" w:hAnsi="Times New Roman" w:cs="Times New Roman"/>
          <w:szCs w:val="24"/>
        </w:rPr>
        <w:lastRenderedPageBreak/>
        <w:t>случаях, если расходы на их предоставление предусмотрены государственными программами Ивановской области, в рамках непрограммных направлений деятельности органов государственной власти Ивановской области на осуществление мероприятий по временному размещению и питанию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Ивановской области;</w:t>
      </w:r>
    </w:p>
    <w:p w14:paraId="6D3763D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иным некоммерческим организациям, не являющимся государственными (муниципальными) учреждениями, предоставление субсидий из областного бюджета осуществляется в порядках, установленных Правительством Ивановской области, в случаях, если расходы на их предоставление предусмотрены государственными программами Ивановской области;</w:t>
      </w:r>
    </w:p>
    <w:p w14:paraId="00FE73F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некоммерческим организациям, не являющимся казенными учреждениями, предоставление грантов в форме субсидий, в том числе бюджетным и автономным учреждениям по результатам проводимых исполнительными органами государственной власти Ивановской области отборов, включая учреждения, в отношении которых указанные органы не осуществляют функции и полномочия учредителя, осуществляется в порядках, установленных Правительством Ивановской области, в случаях, если расходы на их предоставление предусмотрены государственными программами Ивановской области и непрограммными направлениями деятельности органов государственной власти Ивановской области и иных государственных органов Ивановской области.</w:t>
      </w:r>
    </w:p>
    <w:p w14:paraId="3CB2C4FC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13BC89F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6. Особенности установления отдельных расходных обязательств Ивановской области</w:t>
      </w:r>
    </w:p>
    <w:p w14:paraId="5D8C4F3B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AC8719C" w14:textId="26CF8A7F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1. Установить, что в 2026 году обеспечение питанием спасателей поисково-спасательного отряда областного государственного казенного учреждения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Управление по обеспечению защиты населения и пожарной безопасности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при несении круглосуточного дежурства осуществляется из расчета 200 руб. за дежурство.</w:t>
      </w:r>
    </w:p>
    <w:p w14:paraId="26BB4C1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Установить денежный эквивалент натуральных норм обеспечения выпускников организаций для детей-сирот и детей, оставшихся без попечения родителей, в которых они обучались и воспитывались за счет средств областного бюджета, выпускников организаций, осуществляющих образовательную деятельность, обучавшихся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областного бюджета, -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за исключением лиц, продолжающих обучение по очной форме обучения по указанным образовательным программам за счет средств областного бюджета, в размерах:</w:t>
      </w:r>
    </w:p>
    <w:p w14:paraId="7A62965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- 53999,00 руб.;</w:t>
      </w:r>
    </w:p>
    <w:p w14:paraId="332FA51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- 53999,00 руб.;</w:t>
      </w:r>
    </w:p>
    <w:p w14:paraId="45DC15A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- 53999,00 руб.</w:t>
      </w:r>
    </w:p>
    <w:p w14:paraId="273876E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3. Определить с 01.01.2026 с учетом размера индексации 1,074 размеры подлежащих ежегодной индексации:</w:t>
      </w:r>
    </w:p>
    <w:p w14:paraId="3C36225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1) денежных выплат:</w:t>
      </w:r>
    </w:p>
    <w:p w14:paraId="03D0DDD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ветеранам труда, ветеранам труда Ивановской области - 605,62 руб.;</w:t>
      </w:r>
    </w:p>
    <w:p w14:paraId="7EDC5B3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труженикам тыла - 886,29 руб.;</w:t>
      </w:r>
    </w:p>
    <w:p w14:paraId="66A38D4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в) реабилитированным лицам - 945,37 руб.;</w:t>
      </w:r>
    </w:p>
    <w:p w14:paraId="2B70411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г) лицам, признанным пострадавшими от политических репрессий, - 766,48 руб.;</w:t>
      </w:r>
    </w:p>
    <w:p w14:paraId="0C7E478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пособия на ребенка - 387,36 руб.;</w:t>
      </w:r>
    </w:p>
    <w:p w14:paraId="638AF20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регионального студенческого (материнского) капитала, предоставляемого в связи с рождением первого ребенка в период по 31.03.2024, - 196735,14 руб.;</w:t>
      </w:r>
    </w:p>
    <w:p w14:paraId="6473537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4) регионального студенческого (материнского) капитала, предоставляемого в связи с рождением первого ребенка в период с 01.04.2024, - 1141662,00 руб.;</w:t>
      </w:r>
    </w:p>
    <w:p w14:paraId="375648D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5) регионального материнского (семейного) капитала - 60108,50 руб.;</w:t>
      </w:r>
    </w:p>
    <w:p w14:paraId="0435FC1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6) единовременной выплаты на улучшение жилищных условий - 162502,01 руб.;</w:t>
      </w:r>
    </w:p>
    <w:p w14:paraId="26149B8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7) ежемесячной денежной выплаты по уходу за первым ребенком до достижения им возраста полутора лет - 4844,09 руб.;</w:t>
      </w:r>
    </w:p>
    <w:p w14:paraId="7F9E709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8) выплаты на содержание ребенка, переданного на патронат, - 9652,31 руб.;</w:t>
      </w:r>
    </w:p>
    <w:p w14:paraId="7C522AB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9) ежемесячного дополнительного материального обеспечения лиц, имеющих выдающиеся достижения и особые заслуги перед Российской Федерацией в области физической культуры и спорта, - 8454,17 руб.;</w:t>
      </w:r>
    </w:p>
    <w:p w14:paraId="773CC06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10) опекунского пособия, выплаты на содержание ребенка, переданного на воспитание в приемную семью, - 8880,91 руб.;</w:t>
      </w:r>
    </w:p>
    <w:p w14:paraId="70AE5C9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11) денежной выплаты работникам учреждений социальной сферы в сельской местности и поселках, а также пенсионерам из их числа (за исключением работников образовательных учреждений, работников физкультурно-спортивных организаций и пенсионеров из их числа) - 930,60 руб.;</w:t>
      </w:r>
    </w:p>
    <w:p w14:paraId="6C226AE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12) ежемесячной денежной выплаты на питание беременной женщине при отсутствии специальных пунктов питания по месту жительства - 1074,00 руб.</w:t>
      </w:r>
    </w:p>
    <w:p w14:paraId="7F6C620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4. Определить с 01.01.2027 с учетом размера индексации 1,063 размеры подлежащих ежегодной индексации:</w:t>
      </w:r>
    </w:p>
    <w:p w14:paraId="7BFAA53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денежных выплат:</w:t>
      </w:r>
    </w:p>
    <w:p w14:paraId="59A087F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ветеранам труда, ветеранам труда Ивановской области - 643,77 руб.;</w:t>
      </w:r>
    </w:p>
    <w:p w14:paraId="7E8C107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труженикам тыла - 942,13 руб.;</w:t>
      </w:r>
    </w:p>
    <w:p w14:paraId="5E60EFA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в) реабилитированным лицам - 1004,93 руб.;</w:t>
      </w:r>
    </w:p>
    <w:p w14:paraId="47D804F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г) лицам, признанным пострадавшими от политических репрессий, - 814,77 руб.;</w:t>
      </w:r>
    </w:p>
    <w:p w14:paraId="45440D6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2) пособия на ребенка - 411,76 руб.;</w:t>
      </w:r>
    </w:p>
    <w:p w14:paraId="5EC37B7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регионального студенческого (материнского) капитала, предоставляемого в связи с рождением первого ребенка в период по 31.03.2024, - 209129,45 руб.;</w:t>
      </w:r>
    </w:p>
    <w:p w14:paraId="0C655E6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4) регионального студенческого (материнского) капитала, предоставляемого в связи с рождением первого ребенка в период с 01.04.2024, - 1213586,71 руб.;</w:t>
      </w:r>
    </w:p>
    <w:p w14:paraId="27E34FC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5) регионального материнского (семейного) капитала - 63895,34 руб.;</w:t>
      </w:r>
    </w:p>
    <w:p w14:paraId="5678BEF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6) единовременной выплаты на улучшение жилищных условий - 172739,64 руб.;</w:t>
      </w:r>
    </w:p>
    <w:p w14:paraId="7142E79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7) ежемесячной денежной выплаты по уходу за первым ребенком до достижения им возраста полутора лет - 5149,27 руб.;</w:t>
      </w:r>
    </w:p>
    <w:p w14:paraId="2EBC62B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8) выплаты на содержание ребенка, переданного на патронат, - 10260,41 руб.;</w:t>
      </w:r>
    </w:p>
    <w:p w14:paraId="0C245A9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9) ежемесячного дополнительного материального обеспечения лиц, имеющих выдающиеся достижения и особые заслуги перед Российской Федерацией в области физической культуры и спорта, - 8986,78 руб.;</w:t>
      </w:r>
    </w:p>
    <w:p w14:paraId="69B4A86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10) опекунского пособия, выплаты на содержание ребенка, переданного на воспитание в приемную семью, - 9440,41 руб.;</w:t>
      </w:r>
    </w:p>
    <w:p w14:paraId="52AD44D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11) денежной выплаты работникам учреждений социальной сферы в сельской местности и поселках, а также пенсионерам из их числа (за исключением работников образовательных учреждений, работников физкультурно-спортивных организаций и пенсионеров из их числа) - 989,23 руб.;</w:t>
      </w:r>
    </w:p>
    <w:p w14:paraId="5C35F81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12) ежемесячной денежной выплаты на питание беременной женщине при отсутствии специальных пунктов питания по месту жительства - 1141,66 руб.;</w:t>
      </w:r>
    </w:p>
    <w:p w14:paraId="1D7C69D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13) ежемесячной денежной выплаты на питание кормящим матерям при отсутствии специальных пунктов питания по месту жительства - 531,50 руб.</w:t>
      </w:r>
    </w:p>
    <w:p w14:paraId="48F5603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5. Определить с 01.01.2028 с учетом размера индексации 1,056 размеры подлежащих ежегодной индексации:</w:t>
      </w:r>
    </w:p>
    <w:p w14:paraId="08798C5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денежных выплат:</w:t>
      </w:r>
    </w:p>
    <w:p w14:paraId="3A0944A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ветеранам труда, ветеранам труда Ивановской области - 679,82 руб.;</w:t>
      </w:r>
    </w:p>
    <w:p w14:paraId="109AFE0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труженикам тыла - 994,89 руб.;</w:t>
      </w:r>
    </w:p>
    <w:p w14:paraId="2511149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в) реабилитированным лицам - 1061,21 руб.;</w:t>
      </w:r>
    </w:p>
    <w:p w14:paraId="1B4F8C7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г) лицам, признанным пострадавшими от политических репрессий, - 860,40 руб.;</w:t>
      </w:r>
    </w:p>
    <w:p w14:paraId="55CD9AF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пособия на ребенка - 434,82 руб.;</w:t>
      </w:r>
    </w:p>
    <w:p w14:paraId="4BBF8DE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регионального студенческого (материнского) капитала, предоставляемого в связи с рождением первого ребенка в период по 31.03.2024, - 220840,70 руб.;</w:t>
      </w:r>
    </w:p>
    <w:p w14:paraId="0EB31D3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4) регионального студенческого (материнского) капитала, предоставляемого в связи с рождением первого ребенка в период с 01.04.2024, - 1281547,57 руб.;</w:t>
      </w:r>
    </w:p>
    <w:p w14:paraId="0874F2C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5) регионального материнского (семейного) капитала - 67473,48 руб.;</w:t>
      </w:r>
    </w:p>
    <w:p w14:paraId="09931C7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6) единовременной выплаты на улучшение жилищных условий - 182413,06 руб.;</w:t>
      </w:r>
    </w:p>
    <w:p w14:paraId="6BB8602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7) ежемесячной денежной выплаты по уходу за первым ребенком до достижения им возраста полутора лет - 5437,63 руб.;</w:t>
      </w:r>
    </w:p>
    <w:p w14:paraId="1B4D2D8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8) выплаты на содержание ребенка, переданного на патронат, - 10834,99 руб.;</w:t>
      </w:r>
    </w:p>
    <w:p w14:paraId="7AD875F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9) ежемесячного дополнительного материального обеспечения лиц, имеющих выдающиеся достижения и особые заслуги перед Российской Федерацией в области физической культуры и спорта, - 9490,04 руб.;</w:t>
      </w:r>
    </w:p>
    <w:p w14:paraId="5D32BAC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10) опекунского пособия, выплаты на содержание ребенка, переданного на воспитание в приемную семью, - 9969,07 руб.;</w:t>
      </w:r>
    </w:p>
    <w:p w14:paraId="7E3559A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11) денежной выплаты работникам учреждений социальной сферы в сельской местности и поселках, а также пенсионерам из их числа (за исключением работников образовательных учреждений, работников физкультурно-спортивных организаций и пенсионеров из их числа) - 1044,63 руб.;</w:t>
      </w:r>
    </w:p>
    <w:p w14:paraId="5FBD86A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12) ежемесячной денежной выплаты на питание беременной женщине при отсутствии специальных пунктов питания по месту жительства - 1205,59 руб.;</w:t>
      </w:r>
    </w:p>
    <w:p w14:paraId="04E3A1F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13) ежемесячной денежной выплаты на питание кормящим матерям при отсутствии специальных пунктов питания по месту жительства - 561,26 руб.</w:t>
      </w:r>
    </w:p>
    <w:p w14:paraId="2BCA414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6. Установить размер увеличения (индексации) денежного вознаграждения (должностного оклада) Губернатора Ивановской области, лиц, замещающих государственные должности Ивановской области в органах государственной власти Ивановской области и иных государственных органах Ивановской области, размеров месячных окладов государственных гражданских служащих Ивановской области в соответствии с замещаемыми ими должностями государственной гражданской службы Ивановской области и размеров месячных окладов государственных гражданских служащих Ивановской области в соответствии с присвоенными им классными чинами государственной гражданской службы Ивановской области с 1 октября 2026 года равного </w:t>
      </w:r>
      <w:r w:rsidRPr="00777AFC">
        <w:rPr>
          <w:rFonts w:ascii="Times New Roman" w:hAnsi="Times New Roman" w:cs="Times New Roman"/>
          <w:szCs w:val="24"/>
          <w:highlight w:val="magenta"/>
        </w:rPr>
        <w:t>1,074,</w:t>
      </w:r>
      <w:r w:rsidRPr="00777AFC">
        <w:rPr>
          <w:rFonts w:ascii="Times New Roman" w:hAnsi="Times New Roman" w:cs="Times New Roman"/>
          <w:szCs w:val="24"/>
        </w:rPr>
        <w:t xml:space="preserve"> с 1 октября 2027 года равного 1,063.</w:t>
      </w:r>
    </w:p>
    <w:p w14:paraId="0936F685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C9C08DC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7. Межбюджетные трансферты, предоставляемые другим бюджетам бюджетной системы Российской Федерации</w:t>
      </w:r>
    </w:p>
    <w:p w14:paraId="290CB0C5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6E64F07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Утвердить общий объем межбюджетных трансфертов, предоставляемых из областного бюджета другим бюджетам бюджетной системы Российской Федерации в 2026 году в сумме 36194850349,07 руб., в 2027 году в сумме 33800107692,63 руб., в 2028 году в сумме 31133179766,73 руб., в том числе:</w:t>
      </w:r>
    </w:p>
    <w:p w14:paraId="2C72BB1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бюджетам муниципальных образований:</w:t>
      </w:r>
    </w:p>
    <w:p w14:paraId="48809C1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в 2026 году в сумме 34883605598,75 руб., в том числе:</w:t>
      </w:r>
    </w:p>
    <w:p w14:paraId="08F0779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дотаций - 9667149208,03 руб.;</w:t>
      </w:r>
    </w:p>
    <w:p w14:paraId="0C29C5C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субсидий - 10735660388,79 руб.;</w:t>
      </w:r>
    </w:p>
    <w:p w14:paraId="399489C1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субвенций - 12053834560,08 руб.;</w:t>
      </w:r>
    </w:p>
    <w:p w14:paraId="127588A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иных межбюджетных трансфертов - 2426961441,85 руб.;</w:t>
      </w:r>
    </w:p>
    <w:p w14:paraId="4207685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в 2027 году в сумме 32462556142,31 руб., в том числе:</w:t>
      </w:r>
    </w:p>
    <w:p w14:paraId="3139F7D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дотаций - 8522397008,03 руб.;</w:t>
      </w:r>
    </w:p>
    <w:p w14:paraId="17E5DC1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субсидий - 10705059859,70 руб.;</w:t>
      </w:r>
    </w:p>
    <w:p w14:paraId="6838D77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субвенций - 11962964850,25 руб.;</w:t>
      </w:r>
    </w:p>
    <w:p w14:paraId="67AEAEC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иных межбюджетных трансфертов - 1272134424,33 руб.;</w:t>
      </w:r>
    </w:p>
    <w:p w14:paraId="3374954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в) в 2028 году в сумме 29650524816,41 руб., в том числе:</w:t>
      </w:r>
    </w:p>
    <w:p w14:paraId="1A8FEEC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дотаций - 8524048408,03 руб.;</w:t>
      </w:r>
    </w:p>
    <w:p w14:paraId="1EC9342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субсидий - 8287986718,09 руб.;</w:t>
      </w:r>
    </w:p>
    <w:p w14:paraId="27E24B1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субвенций - 11982127172,19 руб.;</w:t>
      </w:r>
    </w:p>
    <w:p w14:paraId="2F671DB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иных межбюджетных трансфертов - 856362518,10 руб.;</w:t>
      </w:r>
    </w:p>
    <w:p w14:paraId="21EC2BC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бюджетам государственных внебюджетных фондов в 2026 году в сумме 1311244750,32 руб., в 2027 году в сумме 1337551550,32 руб., в 2028 году в сумме 1482654950,32 руб., в том числе:</w:t>
      </w:r>
    </w:p>
    <w:p w14:paraId="7C586ED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а) бюджету территориального фонда обязательного медицинского страхования Ивановской области:</w:t>
      </w:r>
    </w:p>
    <w:p w14:paraId="67A24B5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 2026 году в сумме 252307150,32 руб.;</w:t>
      </w:r>
    </w:p>
    <w:p w14:paraId="5830F27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 2027 году в сумме 252307150,32 руб.;</w:t>
      </w:r>
    </w:p>
    <w:p w14:paraId="68D393D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 2028 году в сумме 252307150,32 руб.;</w:t>
      </w:r>
    </w:p>
    <w:p w14:paraId="17DC085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б) бюджету Фонда пенсионного и социального страхования Российской Федерации:</w:t>
      </w:r>
    </w:p>
    <w:p w14:paraId="6F39760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 2026 году в сумме 1058937600,00 руб.;</w:t>
      </w:r>
    </w:p>
    <w:p w14:paraId="0A72DF9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 2027 году в сумме 1085244400,00 руб.;</w:t>
      </w:r>
    </w:p>
    <w:p w14:paraId="73F94C7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в 2028 году в сумме 1230347800,00 руб.</w:t>
      </w:r>
    </w:p>
    <w:p w14:paraId="3DF8826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Установить значения:</w:t>
      </w:r>
    </w:p>
    <w:p w14:paraId="01AF4A0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критерия выравнивания финансовых возможностей городских поселений по осуществлению органами местного самоуправления городских поселений полномочий по решению вопросов местного значения поселений на 2026 год - 2,4, на 2027 год - 2,0, на 2028 год - 2,0;</w:t>
      </w:r>
    </w:p>
    <w:p w14:paraId="3CB72F7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2) критерия выравнивания финансовых возможностей сельских поселений по осуществлению органами местного самоуправления сельских поселений полномочий по решению вопросов местного значения поселений на 2026 год - 3,65, на 2027 год - 2,95, на </w:t>
      </w:r>
      <w:r w:rsidRPr="00777AFC">
        <w:rPr>
          <w:rFonts w:ascii="Times New Roman" w:hAnsi="Times New Roman" w:cs="Times New Roman"/>
          <w:szCs w:val="24"/>
        </w:rPr>
        <w:lastRenderedPageBreak/>
        <w:t>2028 год - 2,95;</w:t>
      </w:r>
    </w:p>
    <w:p w14:paraId="5AA4513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критерия выравнивания расчетной бюджетной обеспеченности муниципальных районов (муниципальных округов, городских округов) на 2026 год - 1,42, на 2027 год - 1,3, на 2028 год - 1,23.</w:t>
      </w:r>
    </w:p>
    <w:p w14:paraId="6CCD17F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3. Утвердить объем дотаций на выравнивание бюджетной обеспеченности поселений:</w:t>
      </w:r>
    </w:p>
    <w:p w14:paraId="131DBFF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в сумме 768506500,00 руб.;</w:t>
      </w:r>
    </w:p>
    <w:p w14:paraId="775A412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в сумме 512696100,00 руб.;</w:t>
      </w:r>
    </w:p>
    <w:p w14:paraId="5C82F1A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в сумме 452275100,00 руб.</w:t>
      </w:r>
    </w:p>
    <w:p w14:paraId="267E58C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4. Утвердить объем дотаций на выравнивание бюджетной обеспеченности муниципальных районов (муниципальных округов, городских округов):</w:t>
      </w:r>
    </w:p>
    <w:p w14:paraId="5820CFD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в сумме 4422350200,00 руб.;</w:t>
      </w:r>
    </w:p>
    <w:p w14:paraId="7DD1529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в сумме 3672660600,00 руб.;</w:t>
      </w:r>
    </w:p>
    <w:p w14:paraId="625BABD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в сумме 3733081600,00 руб.</w:t>
      </w:r>
    </w:p>
    <w:p w14:paraId="71DBA67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5. Утвердить </w:t>
      </w:r>
      <w:hyperlink r:id="rId18">
        <w:r w:rsidRPr="00777AFC">
          <w:rPr>
            <w:rFonts w:ascii="Times New Roman" w:hAnsi="Times New Roman" w:cs="Times New Roman"/>
            <w:szCs w:val="24"/>
          </w:rPr>
          <w:t>распределение</w:t>
        </w:r>
      </w:hyperlink>
      <w:r w:rsidRPr="00777AFC">
        <w:rPr>
          <w:rFonts w:ascii="Times New Roman" w:hAnsi="Times New Roman" w:cs="Times New Roman"/>
          <w:szCs w:val="24"/>
        </w:rPr>
        <w:t xml:space="preserve"> межбюджетных трансфертов бюджетам муниципальных образований на 2026 год и на плановый период 2027 и 2028 годов согласно приложению 11 к настоящему Закону.</w:t>
      </w:r>
    </w:p>
    <w:p w14:paraId="128E7495" w14:textId="7A21B3FE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6. Установить, что распределение дотаций на поддержку мер по обеспечению сбалансированности местных бюджетов, предусмотренных </w:t>
      </w:r>
      <w:hyperlink r:id="rId19">
        <w:r w:rsidRPr="00777AFC">
          <w:rPr>
            <w:rFonts w:ascii="Times New Roman" w:hAnsi="Times New Roman" w:cs="Times New Roman"/>
            <w:szCs w:val="24"/>
          </w:rPr>
          <w:t>пунктом 2 части 1</w:t>
        </w:r>
      </w:hyperlink>
      <w:r w:rsidRPr="00777AFC">
        <w:rPr>
          <w:rFonts w:ascii="Times New Roman" w:hAnsi="Times New Roman" w:cs="Times New Roman"/>
          <w:szCs w:val="24"/>
        </w:rPr>
        <w:t xml:space="preserve">, и иных дотаций, предусмотренных </w:t>
      </w:r>
      <w:hyperlink r:id="rId20">
        <w:r w:rsidRPr="00777AFC">
          <w:rPr>
            <w:rFonts w:ascii="Times New Roman" w:hAnsi="Times New Roman" w:cs="Times New Roman"/>
            <w:szCs w:val="24"/>
          </w:rPr>
          <w:t>частью 2 статьи 8</w:t>
        </w:r>
      </w:hyperlink>
      <w:r w:rsidRPr="00777AFC">
        <w:rPr>
          <w:rFonts w:ascii="Times New Roman" w:hAnsi="Times New Roman" w:cs="Times New Roman"/>
          <w:szCs w:val="24"/>
        </w:rPr>
        <w:t xml:space="preserve"> Закона Ивановской области от 16.12.2019 </w:t>
      </w:r>
      <w:r>
        <w:rPr>
          <w:rFonts w:ascii="Times New Roman" w:hAnsi="Times New Roman" w:cs="Times New Roman"/>
          <w:szCs w:val="24"/>
        </w:rPr>
        <w:t>№</w:t>
      </w:r>
      <w:r w:rsidRPr="00777AFC">
        <w:rPr>
          <w:rFonts w:ascii="Times New Roman" w:hAnsi="Times New Roman" w:cs="Times New Roman"/>
          <w:szCs w:val="24"/>
        </w:rPr>
        <w:t xml:space="preserve"> 72-ОЗ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О межбюджетных отношениях в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>, утверждается Правительством Ивановской области.</w:t>
      </w:r>
    </w:p>
    <w:p w14:paraId="7E1B3F1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7. Установить, что предоставление из областного бюджета бюджетам муниципальных образований Ивановской области:</w:t>
      </w:r>
    </w:p>
    <w:p w14:paraId="7650095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субсидий, предусмотренных настоящим Законом, осуществляется в порядках, установленных Правительством Ивановской области;</w:t>
      </w:r>
    </w:p>
    <w:p w14:paraId="7783C44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иных межбюджетных трансфертов, предусмотренных настоящим Законом, осуществляется в соответствии с методиками распределения и правилами предоставления, установленными Правительством Ивановской области.</w:t>
      </w:r>
    </w:p>
    <w:p w14:paraId="150E622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8. Установить, что полномочия получателя средств областного бюджета по перечислению межбюджетных трансфертов, предоставляемых из областного бюджета в местный бюджет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в целях софинансирования (финансового обеспечения) которых предоставляются такие межбюджетные трансферты, осуществляются на основании решений главных распорядителей средств областного бюджета Управлением Федерального казначейства по Ивановской области (далее - УФК по Ивановской области) в отношении:</w:t>
      </w:r>
    </w:p>
    <w:p w14:paraId="63D8B4E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1" w:name="P187"/>
      <w:bookmarkEnd w:id="1"/>
      <w:r w:rsidRPr="00777AFC">
        <w:rPr>
          <w:rFonts w:ascii="Times New Roman" w:hAnsi="Times New Roman" w:cs="Times New Roman"/>
          <w:szCs w:val="24"/>
        </w:rPr>
        <w:t xml:space="preserve">всех межбюджетных трансфертов, источником финансового обеспечения которых </w:t>
      </w:r>
      <w:r w:rsidRPr="00777AFC">
        <w:rPr>
          <w:rFonts w:ascii="Times New Roman" w:hAnsi="Times New Roman" w:cs="Times New Roman"/>
          <w:szCs w:val="24"/>
        </w:rPr>
        <w:lastRenderedPageBreak/>
        <w:t>являются средства федерального бюджета;</w:t>
      </w:r>
    </w:p>
    <w:p w14:paraId="0BA1055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межбюджетных трансфертов, за исключением указанных в </w:t>
      </w:r>
      <w:hyperlink w:anchor="P187">
        <w:r w:rsidRPr="00777AFC">
          <w:rPr>
            <w:rFonts w:ascii="Times New Roman" w:hAnsi="Times New Roman" w:cs="Times New Roman"/>
            <w:szCs w:val="24"/>
          </w:rPr>
          <w:t>абзаце втором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части, включенных в перечень, утвержденный центральным исполнительным органом государственной власти Ивановской области, проводящим государственную политику и осуществляющим управление, координацию, функциональное регулирование в сфере бюджетной политики в Ивановской области (далее - финансовый орган).</w:t>
      </w:r>
    </w:p>
    <w:p w14:paraId="3B56CB6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При этом перечисление субсидий производится в доле, соответствующей уровню софинансирования расходных обязательств муниципальных образований, установленному соглашениями о предоставлении субсидий из областного бюджета местным бюджетам.</w:t>
      </w:r>
    </w:p>
    <w:p w14:paraId="0BC4E384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B58F6ED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8. Особенности исполнения областного бюджета</w:t>
      </w:r>
    </w:p>
    <w:p w14:paraId="3F05AFE0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838ECAE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Установить, что остатки субсидий, предоставленных в 2025 году государственным бюджетным и автономным учреждениям Ивановской области на выполнение государственного задания, в объеме, соответствующем недостигнутым показателям государственного задания, подлежат в срок до 01 марта 2026 года возврату в областной бюджет в соответствии с порядком, установленным Правительством Ивановской области.</w:t>
      </w:r>
    </w:p>
    <w:p w14:paraId="1ADCB3E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Установить, что остатки средств областного бюджета на начало текущего финансового года:</w:t>
      </w:r>
    </w:p>
    <w:p w14:paraId="1FEEF6A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в объеме, не превышающем сумму остатка неиспользованных бюджетных ассигнований на оплату заключенных от имени Ивановской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году, направляются на увеличение в текущем финансовом году бюджетных ассигнований на указанные цели по оплате заключенных государственных контрактов;</w:t>
      </w:r>
    </w:p>
    <w:p w14:paraId="2D78DB3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2" w:name="P196"/>
      <w:bookmarkEnd w:id="2"/>
      <w:r w:rsidRPr="00777AFC">
        <w:rPr>
          <w:rFonts w:ascii="Times New Roman" w:hAnsi="Times New Roman" w:cs="Times New Roman"/>
          <w:szCs w:val="24"/>
        </w:rPr>
        <w:t>2) в объеме, не превышающем сумму остатка неиспользованных бюджетных ассигнований на предоставление из областного бюджета местным бюджетам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местного бюджета, источником финансового обеспечения которых являлись указанные межбюджетные трансферты, в размере, не превышающем с учетом уровня софинансирования остатка неиспользованных на начало текущего финансового года бюджетных ассигнований местного бюджета на оплату заключенных от имени муниципального образования муниципальных контрактов на поставку товаров, выполнение работ, оказание услуг в случае, если они подлежали в соответствии с условиями этих муниципальных контрактов оплате в отчетном финансовом году, направляются в установленном финансовым органом порядке на увеличение бюджетных ассигнований на предоставление указанных межбюджетных трансфертов.</w:t>
      </w:r>
    </w:p>
    <w:p w14:paraId="107F1E4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3. Установить, что в соответствии со </w:t>
      </w:r>
      <w:hyperlink r:id="rId21">
        <w:r w:rsidRPr="00777AFC">
          <w:rPr>
            <w:rFonts w:ascii="Times New Roman" w:hAnsi="Times New Roman" w:cs="Times New Roman"/>
            <w:szCs w:val="24"/>
          </w:rPr>
          <w:t>статьей 242.26</w:t>
        </w:r>
      </w:hyperlink>
      <w:r w:rsidRPr="00777AFC">
        <w:rPr>
          <w:rFonts w:ascii="Times New Roman" w:hAnsi="Times New Roman" w:cs="Times New Roman"/>
          <w:szCs w:val="24"/>
        </w:rPr>
        <w:t xml:space="preserve"> Бюджетного кодекса Российской Федерации казначейскому сопровождению подлежат следующие средства, получаемые на основании государственных контрактов, договоров (соглашений), контрактов (договоров), предоставляемые из областного бюджета:</w:t>
      </w:r>
    </w:p>
    <w:p w14:paraId="77B889D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3" w:name="P198"/>
      <w:bookmarkEnd w:id="3"/>
      <w:r w:rsidRPr="00777AFC">
        <w:rPr>
          <w:rFonts w:ascii="Times New Roman" w:hAnsi="Times New Roman" w:cs="Times New Roman"/>
          <w:szCs w:val="24"/>
        </w:rPr>
        <w:t>1) расчеты по государственным контрактам, заключаемым на сумму 50000 тыс. руб. и более, а также расчеты по контрактам (договорам), заключаемым в целях исполнения указанных государственных контрактов;</w:t>
      </w:r>
    </w:p>
    <w:p w14:paraId="7D8BE77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4" w:name="P199"/>
      <w:bookmarkEnd w:id="4"/>
      <w:r w:rsidRPr="00777AFC">
        <w:rPr>
          <w:rFonts w:ascii="Times New Roman" w:hAnsi="Times New Roman" w:cs="Times New Roman"/>
          <w:szCs w:val="24"/>
        </w:rPr>
        <w:lastRenderedPageBreak/>
        <w:t xml:space="preserve">2) расчеты по контрактам (договорам), заключаемым на сумму 10000 тыс. руб. и более областными бюджетными и автономными учреждениями, лицевые счета которым открыты в УФК по Ивановской области, за счет средств, поступающих указанным учреждениям в соответствии с </w:t>
      </w:r>
      <w:hyperlink r:id="rId22">
        <w:r w:rsidRPr="00777AFC">
          <w:rPr>
            <w:rFonts w:ascii="Times New Roman" w:hAnsi="Times New Roman" w:cs="Times New Roman"/>
            <w:szCs w:val="24"/>
          </w:rPr>
          <w:t>абзацем вторым пункта 1 статьи 78.1</w:t>
        </w:r>
      </w:hyperlink>
      <w:r w:rsidRPr="00777AFC">
        <w:rPr>
          <w:rFonts w:ascii="Times New Roman" w:hAnsi="Times New Roman" w:cs="Times New Roman"/>
          <w:szCs w:val="24"/>
        </w:rPr>
        <w:t xml:space="preserve"> и </w:t>
      </w:r>
      <w:hyperlink r:id="rId23">
        <w:r w:rsidRPr="00777AFC">
          <w:rPr>
            <w:rFonts w:ascii="Times New Roman" w:hAnsi="Times New Roman" w:cs="Times New Roman"/>
            <w:szCs w:val="24"/>
          </w:rPr>
          <w:t>статьей 78.2</w:t>
        </w:r>
      </w:hyperlink>
      <w:r w:rsidRPr="00777AFC">
        <w:rPr>
          <w:rFonts w:ascii="Times New Roman" w:hAnsi="Times New Roman" w:cs="Times New Roman"/>
          <w:szCs w:val="24"/>
        </w:rPr>
        <w:t xml:space="preserve"> Бюджетного кодекса Российской Федерации, а также расчеты по контрактам (договорам), заключаемым в целях исполнения указанных контрактов (договоров);</w:t>
      </w:r>
    </w:p>
    <w:p w14:paraId="7B3BF0F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5" w:name="P200"/>
      <w:bookmarkEnd w:id="5"/>
      <w:r w:rsidRPr="00777AFC">
        <w:rPr>
          <w:rFonts w:ascii="Times New Roman" w:hAnsi="Times New Roman" w:cs="Times New Roman"/>
          <w:szCs w:val="24"/>
        </w:rPr>
        <w:t xml:space="preserve">3) субсидии юридическим лицам (за исключением субсидий областным бюджетным и автономным учреждениям) и бюджетные инвестиции юридическим лицам в соответствии со </w:t>
      </w:r>
      <w:hyperlink r:id="rId24">
        <w:r w:rsidRPr="00777AFC">
          <w:rPr>
            <w:rFonts w:ascii="Times New Roman" w:hAnsi="Times New Roman" w:cs="Times New Roman"/>
            <w:szCs w:val="24"/>
          </w:rPr>
          <w:t>статьями 79</w:t>
        </w:r>
      </w:hyperlink>
      <w:r w:rsidRPr="00777AFC">
        <w:rPr>
          <w:rFonts w:ascii="Times New Roman" w:hAnsi="Times New Roman" w:cs="Times New Roman"/>
          <w:szCs w:val="24"/>
        </w:rPr>
        <w:t xml:space="preserve"> и </w:t>
      </w:r>
      <w:hyperlink r:id="rId25">
        <w:r w:rsidRPr="00777AFC">
          <w:rPr>
            <w:rFonts w:ascii="Times New Roman" w:hAnsi="Times New Roman" w:cs="Times New Roman"/>
            <w:szCs w:val="24"/>
          </w:rPr>
          <w:t>80</w:t>
        </w:r>
      </w:hyperlink>
      <w:r w:rsidRPr="00777AFC">
        <w:rPr>
          <w:rFonts w:ascii="Times New Roman" w:hAnsi="Times New Roman" w:cs="Times New Roman"/>
          <w:szCs w:val="24"/>
        </w:rPr>
        <w:t xml:space="preserve"> Бюджетного кодекса Российской Федерации, предоставляемые по договорам (соглашениям), общая сумма которых по состоянию на дату заключения соответствующего договора (соглашения) составляла 10000 тыс. руб. и более, а также расчеты по контрактам (договорам), заключаемым получателями субсидий, источником финансового обеспечения которых являются такие субсидии, бюджетные инвестиции, предоставляемые в соответствии со </w:t>
      </w:r>
      <w:hyperlink r:id="rId26">
        <w:r w:rsidRPr="00777AFC">
          <w:rPr>
            <w:rFonts w:ascii="Times New Roman" w:hAnsi="Times New Roman" w:cs="Times New Roman"/>
            <w:szCs w:val="24"/>
          </w:rPr>
          <w:t>статьями 79</w:t>
        </w:r>
      </w:hyperlink>
      <w:r w:rsidRPr="00777AFC">
        <w:rPr>
          <w:rFonts w:ascii="Times New Roman" w:hAnsi="Times New Roman" w:cs="Times New Roman"/>
          <w:szCs w:val="24"/>
        </w:rPr>
        <w:t xml:space="preserve">, </w:t>
      </w:r>
      <w:hyperlink r:id="rId27">
        <w:r w:rsidRPr="00777AFC">
          <w:rPr>
            <w:rFonts w:ascii="Times New Roman" w:hAnsi="Times New Roman" w:cs="Times New Roman"/>
            <w:szCs w:val="24"/>
          </w:rPr>
          <w:t>80</w:t>
        </w:r>
      </w:hyperlink>
      <w:r w:rsidRPr="00777AFC">
        <w:rPr>
          <w:rFonts w:ascii="Times New Roman" w:hAnsi="Times New Roman" w:cs="Times New Roman"/>
          <w:szCs w:val="24"/>
        </w:rPr>
        <w:t xml:space="preserve"> Бюджетного кодекса Российской Федерации, с исполнителями и соисполнителями контрактов (договоров);</w:t>
      </w:r>
    </w:p>
    <w:p w14:paraId="4598E04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4) расчеты по концессионным соглашениям и соглашениям о государственно-частном партнерстве в целях финансового обеспечения затрат концессионных соглашений и соглашений о государственно-частном партнерстве, заключаемым на сумму 50000 тыс. руб. и более, а также расчеты по контрактам (договорам) о поставке товаров, выполнении работ, оказании услуг, заключаемым исполнителями и соисполнителями в рамках исполнения концессионных соглашений и соглашений о государственно-частном партнерстве;</w:t>
      </w:r>
    </w:p>
    <w:p w14:paraId="14E0802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6" w:name="P202"/>
      <w:bookmarkEnd w:id="6"/>
      <w:r w:rsidRPr="00777AFC">
        <w:rPr>
          <w:rFonts w:ascii="Times New Roman" w:hAnsi="Times New Roman" w:cs="Times New Roman"/>
          <w:szCs w:val="24"/>
        </w:rPr>
        <w:t xml:space="preserve">5)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200">
        <w:r w:rsidRPr="00777AFC">
          <w:rPr>
            <w:rFonts w:ascii="Times New Roman" w:hAnsi="Times New Roman" w:cs="Times New Roman"/>
            <w:szCs w:val="24"/>
          </w:rPr>
          <w:t>пункте 3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части, а также расчеты по контрактам (договорам) о поставке товаров, выполнении работ, оказании услуг, источником финансового обеспечения которых являются такие взносы (вклады);</w:t>
      </w:r>
    </w:p>
    <w:p w14:paraId="03A002E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6) субсидии (гранты в форме субсидий), предоставляемые из областного бюджета юридическим лицам, крестьянским (фермерским) хозяйствам, индивидуальным предпринимателям, физическим лицам - производителям товаров (работ, услуг) в целях финансирования расходных обязательств Ивановской области по государственной поддержке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</w:p>
    <w:p w14:paraId="2C9CF386" w14:textId="78E0937A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7) субсидии, предоставляемые из областного бюджета некоммерческим организациям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Региональный фонд капитального ремонта многоквартирных домов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и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Региональный Фонд развития промышленности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на обеспечение их деятельности, а также авансовые платежи по контрактам (договорам), источником финансового обеспечения которых являются указанные субсидии;</w:t>
      </w:r>
    </w:p>
    <w:p w14:paraId="1C3722B7" w14:textId="7BE100BF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8) субсидии, предоставляемые из областного бюджета автономной некоммерческой организации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Агентство по привлечению инвестиций в Ивановскую область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на финансовое обеспечение организации ее текущей деятельности.</w:t>
      </w:r>
    </w:p>
    <w:p w14:paraId="0A3B8174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7" w:name="P206"/>
      <w:bookmarkEnd w:id="7"/>
      <w:r w:rsidRPr="00777AFC">
        <w:rPr>
          <w:rFonts w:ascii="Times New Roman" w:hAnsi="Times New Roman" w:cs="Times New Roman"/>
          <w:szCs w:val="24"/>
        </w:rPr>
        <w:t xml:space="preserve">4. Установить, что в 2026 году при казначейском сопровождении средств, предоставляемых на основании контрактов (договоров), заключаемых в целях приобретения товаров в рамках исполнения государственных контрактов, контрактов (договоров), которые заключаются областными бюджетными и автономными </w:t>
      </w:r>
      <w:r w:rsidRPr="00777AFC">
        <w:rPr>
          <w:rFonts w:ascii="Times New Roman" w:hAnsi="Times New Roman" w:cs="Times New Roman"/>
          <w:szCs w:val="24"/>
        </w:rPr>
        <w:lastRenderedPageBreak/>
        <w:t xml:space="preserve">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партнерстве, указанных в </w:t>
      </w:r>
      <w:hyperlink w:anchor="P198">
        <w:r w:rsidRPr="00777AFC">
          <w:rPr>
            <w:rFonts w:ascii="Times New Roman" w:hAnsi="Times New Roman" w:cs="Times New Roman"/>
            <w:szCs w:val="24"/>
          </w:rPr>
          <w:t>пунктах 1</w:t>
        </w:r>
      </w:hyperlink>
      <w:r w:rsidRPr="00777AFC">
        <w:rPr>
          <w:rFonts w:ascii="Times New Roman" w:hAnsi="Times New Roman" w:cs="Times New Roman"/>
          <w:szCs w:val="24"/>
        </w:rPr>
        <w:t xml:space="preserve"> - </w:t>
      </w:r>
      <w:hyperlink w:anchor="P202">
        <w:r w:rsidRPr="00777AFC">
          <w:rPr>
            <w:rFonts w:ascii="Times New Roman" w:hAnsi="Times New Roman" w:cs="Times New Roman"/>
            <w:szCs w:val="24"/>
          </w:rPr>
          <w:t>5 части 3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УФК по Ивановской области, на расчетные счета, открытые поставщикам товаров в кредитных организациях, при представлении заказчиками по таким контрактам (договорам) в УФК по Ивановской области документов, подтверждающих поставку товаров.</w:t>
      </w:r>
    </w:p>
    <w:p w14:paraId="27E1F0B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8" w:name="P207"/>
      <w:bookmarkEnd w:id="8"/>
      <w:r w:rsidRPr="00777AFC">
        <w:rPr>
          <w:rFonts w:ascii="Times New Roman" w:hAnsi="Times New Roman" w:cs="Times New Roman"/>
          <w:szCs w:val="24"/>
        </w:rPr>
        <w:t xml:space="preserve">5. Установить, что в 2026 году при казначейском сопровождении средств перечисление авансовых платежей по контрактам (договорам), указанным в </w:t>
      </w:r>
      <w:hyperlink w:anchor="P206">
        <w:r w:rsidRPr="00777AFC">
          <w:rPr>
            <w:rFonts w:ascii="Times New Roman" w:hAnsi="Times New Roman" w:cs="Times New Roman"/>
            <w:szCs w:val="24"/>
          </w:rPr>
          <w:t>части 4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УФК по Ивановской области,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УФК по Ивановской области, в порядке и по форме, которые установлены Правительством Российской Федерации.</w:t>
      </w:r>
    </w:p>
    <w:p w14:paraId="21DD8C4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5.1. Перечисление средств в порядке, предусмотренном </w:t>
      </w:r>
      <w:hyperlink w:anchor="P207">
        <w:r w:rsidRPr="00777AFC">
          <w:rPr>
            <w:rFonts w:ascii="Times New Roman" w:hAnsi="Times New Roman" w:cs="Times New Roman"/>
            <w:szCs w:val="24"/>
          </w:rPr>
          <w:t>частью 5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площадок, информация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28">
        <w:r w:rsidRPr="00777AFC">
          <w:rPr>
            <w:rFonts w:ascii="Times New Roman" w:hAnsi="Times New Roman" w:cs="Times New Roman"/>
            <w:szCs w:val="24"/>
          </w:rPr>
          <w:t>пунктом 6 части 2 статьи 57.2</w:t>
        </w:r>
      </w:hyperlink>
      <w:r w:rsidRPr="00777AFC">
        <w:rPr>
          <w:rFonts w:ascii="Times New Roman" w:hAnsi="Times New Roman" w:cs="Times New Roman"/>
          <w:szCs w:val="24"/>
        </w:rPr>
        <w:t xml:space="preserve"> Градостроительного кодекса Российской Федерации).</w:t>
      </w:r>
    </w:p>
    <w:p w14:paraId="4B5C59A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9" w:name="P209"/>
      <w:bookmarkEnd w:id="9"/>
      <w:r w:rsidRPr="00777AFC">
        <w:rPr>
          <w:rFonts w:ascii="Times New Roman" w:hAnsi="Times New Roman" w:cs="Times New Roman"/>
          <w:szCs w:val="24"/>
        </w:rPr>
        <w:t xml:space="preserve">6. Установить, что в 2026 году при казначейском сопровождении средств, указанных в </w:t>
      </w:r>
      <w:hyperlink w:anchor="P198">
        <w:r w:rsidRPr="00777AFC">
          <w:rPr>
            <w:rFonts w:ascii="Times New Roman" w:hAnsi="Times New Roman" w:cs="Times New Roman"/>
            <w:szCs w:val="24"/>
          </w:rPr>
          <w:t>пунктах 1</w:t>
        </w:r>
      </w:hyperlink>
      <w:r w:rsidRPr="00777AFC">
        <w:rPr>
          <w:rFonts w:ascii="Times New Roman" w:hAnsi="Times New Roman" w:cs="Times New Roman"/>
          <w:szCs w:val="24"/>
        </w:rPr>
        <w:t xml:space="preserve"> и </w:t>
      </w:r>
      <w:hyperlink w:anchor="P199">
        <w:r w:rsidRPr="00777AFC">
          <w:rPr>
            <w:rFonts w:ascii="Times New Roman" w:hAnsi="Times New Roman" w:cs="Times New Roman"/>
            <w:szCs w:val="24"/>
          </w:rPr>
          <w:t>2 части 3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статьи, предоставляемых на основании контрактов (договоров), заключаемых в целях выполнения работ, оказания услуг в рамках исполнения государственных контрактов, контрактов (договоров), которые заключаются областными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УФК по Ивановской области,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УФК по Ивановской области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</w:p>
    <w:p w14:paraId="30E8939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7. Установить, что в 2026 году не осуществляется казначейское сопровождение:</w:t>
      </w:r>
    </w:p>
    <w:p w14:paraId="6573EB7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- средств, предоставляемых на основании контрактов (договоров), которые заключаются на сумму 3000 тыс. руб. и менее в рамках исполнения государственных контрактов, контрактов (договоров), которые заключаются областными бюджетными и автономными учреждениями, договоров (соглашений), указанных в </w:t>
      </w:r>
      <w:hyperlink w:anchor="P198">
        <w:r w:rsidRPr="00777AFC">
          <w:rPr>
            <w:rFonts w:ascii="Times New Roman" w:hAnsi="Times New Roman" w:cs="Times New Roman"/>
            <w:szCs w:val="24"/>
          </w:rPr>
          <w:t>пунктах 1</w:t>
        </w:r>
      </w:hyperlink>
      <w:r w:rsidRPr="00777AFC">
        <w:rPr>
          <w:rFonts w:ascii="Times New Roman" w:hAnsi="Times New Roman" w:cs="Times New Roman"/>
          <w:szCs w:val="24"/>
        </w:rPr>
        <w:t xml:space="preserve"> - </w:t>
      </w:r>
      <w:hyperlink w:anchor="P202">
        <w:r w:rsidRPr="00777AFC">
          <w:rPr>
            <w:rFonts w:ascii="Times New Roman" w:hAnsi="Times New Roman" w:cs="Times New Roman"/>
            <w:szCs w:val="24"/>
          </w:rPr>
          <w:t>5 части 3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статьи;</w:t>
      </w:r>
    </w:p>
    <w:p w14:paraId="2B1D109E" w14:textId="48F4B84A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- субсидии в виде имущественного взноса в имущество публично-правовой компании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Фонд развития территорий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в целях финансирования мероприятий по завершению строительства объектов незавершенного строительства - многоквартирных домов;</w:t>
      </w:r>
    </w:p>
    <w:p w14:paraId="151355D1" w14:textId="0A3B1109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- субсидии автономной некоммерческой организации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Агентство по привлечению инвестиций в Ивановскую область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на организацию </w:t>
      </w:r>
      <w:proofErr w:type="spellStart"/>
      <w:r w:rsidRPr="00777AFC">
        <w:rPr>
          <w:rFonts w:ascii="Times New Roman" w:hAnsi="Times New Roman" w:cs="Times New Roman"/>
          <w:szCs w:val="24"/>
        </w:rPr>
        <w:t>выставочно</w:t>
      </w:r>
      <w:proofErr w:type="spellEnd"/>
      <w:r w:rsidRPr="00777AFC">
        <w:rPr>
          <w:rFonts w:ascii="Times New Roman" w:hAnsi="Times New Roman" w:cs="Times New Roman"/>
          <w:szCs w:val="24"/>
        </w:rPr>
        <w:t>-ярмарочной деятельности;</w:t>
      </w:r>
    </w:p>
    <w:p w14:paraId="21CFF34B" w14:textId="7C48AB09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- субсидии автономной некоммерческой организации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Центр развития предпринимательства и поддержки экспорта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на развитие центра поддержки экспорта;</w:t>
      </w:r>
    </w:p>
    <w:p w14:paraId="41B538D9" w14:textId="5225EC5A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- субсидии некоммерческой организации </w:t>
      </w:r>
      <w:r>
        <w:rPr>
          <w:rFonts w:ascii="Times New Roman" w:hAnsi="Times New Roman" w:cs="Times New Roman"/>
          <w:szCs w:val="24"/>
        </w:rPr>
        <w:t>«</w:t>
      </w:r>
      <w:r w:rsidRPr="00777AFC">
        <w:rPr>
          <w:rFonts w:ascii="Times New Roman" w:hAnsi="Times New Roman" w:cs="Times New Roman"/>
          <w:szCs w:val="24"/>
        </w:rPr>
        <w:t>Региональный Фонд развития промышленности Ивановской области</w:t>
      </w:r>
      <w:r>
        <w:rPr>
          <w:rFonts w:ascii="Times New Roman" w:hAnsi="Times New Roman" w:cs="Times New Roman"/>
          <w:szCs w:val="24"/>
        </w:rPr>
        <w:t>»</w:t>
      </w:r>
      <w:r w:rsidRPr="00777AFC">
        <w:rPr>
          <w:rFonts w:ascii="Times New Roman" w:hAnsi="Times New Roman" w:cs="Times New Roman"/>
          <w:szCs w:val="24"/>
        </w:rPr>
        <w:t xml:space="preserve"> на обеспечение ее деятельности (докапитализацию) в виде имущественного взноса Ивановской области на реализацию инвестиционных проектов субъектами деятельности в сфере промышленности, а также на предоставление займов субъектам деятельности в сфере промышленности.</w:t>
      </w:r>
    </w:p>
    <w:p w14:paraId="6052A3F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8. Установить, что в 2026 году при казначейском сопровождении средств, предоставляемых на основании контрактов (договоров), заключенных в рамках исполнения государственных контрактов, контрактов (договоров), заключаемых областными бюджетными и автономными учреждениями, договоров (соглашений), определенных в соответствии с областными законами об областном бюджете, действовавших до вступления в силу настоящего Закона, применяются положения </w:t>
      </w:r>
      <w:hyperlink w:anchor="P206">
        <w:r w:rsidRPr="00777AFC">
          <w:rPr>
            <w:rFonts w:ascii="Times New Roman" w:hAnsi="Times New Roman" w:cs="Times New Roman"/>
            <w:szCs w:val="24"/>
          </w:rPr>
          <w:t>частей 4</w:t>
        </w:r>
      </w:hyperlink>
      <w:r w:rsidRPr="00777AFC">
        <w:rPr>
          <w:rFonts w:ascii="Times New Roman" w:hAnsi="Times New Roman" w:cs="Times New Roman"/>
          <w:szCs w:val="24"/>
        </w:rPr>
        <w:t xml:space="preserve"> - </w:t>
      </w:r>
      <w:hyperlink w:anchor="P209">
        <w:r w:rsidRPr="00777AFC">
          <w:rPr>
            <w:rFonts w:ascii="Times New Roman" w:hAnsi="Times New Roman" w:cs="Times New Roman"/>
            <w:szCs w:val="24"/>
          </w:rPr>
          <w:t>6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статьи.</w:t>
      </w:r>
    </w:p>
    <w:p w14:paraId="5D68167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9. Установить следующие дополнительные основания для внесения изменений в сводную бюджетную роспись областного бюджета без внесения изменений в настоящий Закон по решению руководителя финансового органа:</w:t>
      </w:r>
    </w:p>
    <w:p w14:paraId="7D338D4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в случае перераспределения бюджетных ассигнований между региональными проектами, обеспечивающими достижение и (или) вклад в достижение целей и (или) показателей и реализацию мероприятий (результатов) федеральных проектов, входящих в состав национальных проектов, и (или) мероприятиями (результатами) реализации таких региональных проектов, в том числе с перераспределением соответствующих бюджетных ассигнований между текущим финансовым годом и плановым периодом в пределах общего объема расходов областного бюджета на соответствующий финансовый год;</w:t>
      </w:r>
    </w:p>
    <w:p w14:paraId="3DBEDA4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в случае увеличения бюджетных ассигнований, предусмотренных на финансовое обеспечение реализации региональных проектов, обеспечивающих достижение и (или) вклад в достижение целей и (или) показателей и реализацию мероприятий (результатов) федеральных проектов, входящих в состав национальных проектов, за счет уменьшения бюджетных ассигнований, не отнесенных настоящим Законом и (или) сводной бюджетной росписью областного бюджета на указанные цели;</w:t>
      </w:r>
    </w:p>
    <w:p w14:paraId="5DC8530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3) в случае перераспределения бюджетных ассигнований, в том числе между главными распорядителями средств областного бюджета, разделами, подразделами, целевыми статьями и видами расходов классификации расходов бюджетов в целях </w:t>
      </w:r>
      <w:r w:rsidRPr="00777AFC">
        <w:rPr>
          <w:rFonts w:ascii="Times New Roman" w:hAnsi="Times New Roman" w:cs="Times New Roman"/>
          <w:szCs w:val="24"/>
        </w:rPr>
        <w:lastRenderedPageBreak/>
        <w:t>выполнения условий предоставления межбюджетных трансфертов из федерального бюджета;</w:t>
      </w:r>
    </w:p>
    <w:p w14:paraId="6925CB5E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4) в случае перераспределения бюджетных ассигнований между разделами, подразделами, целевыми статьями и видами расходов классификации расходов бюджетов в пределах средств областного бюджета, предусмотренных главному распорядителю средств областного бюджета, в целях финансового обеспечения расходов, связанных с доставкой и пересылкой денежных средств для предоставления в Ивановской области мер социальной поддержки отдельным категориям граждан;</w:t>
      </w:r>
    </w:p>
    <w:p w14:paraId="69F7CC3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10" w:name="P222"/>
      <w:bookmarkEnd w:id="10"/>
      <w:r w:rsidRPr="00777AFC">
        <w:rPr>
          <w:rFonts w:ascii="Times New Roman" w:hAnsi="Times New Roman" w:cs="Times New Roman"/>
          <w:szCs w:val="24"/>
        </w:rPr>
        <w:t>5) в случае перераспределения бюджетных ассигнований, предусмотренных на финансовое обеспечение реализации инфраструктурных проектов, источником финансового обеспечения которых являются бюджетные кредиты, предоставляемые из федерального бюджета на финансовое обеспечение реализации инфраструктурных проектов, в том числе между текущим финансовым годом и плановым периодом, в соответствии с детализированным перечнем мероприятий, реализуемых в рамках инфраструктурных проектов, утвержденным Правительством Ивановской области, и соглашением о предоставлении из федерального бюджета бюджету Ивановской области бюджетного кредита на финансовое обеспечение реализации инфраструктурных проектов;</w:t>
      </w:r>
    </w:p>
    <w:p w14:paraId="6261FF25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6) в случае увеличения бюджетных ассигнований за счет предоставляемых из федерального бюджета межбюджетных трансфертов, не имеющих целевого характера;</w:t>
      </w:r>
    </w:p>
    <w:p w14:paraId="64860BE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bookmarkStart w:id="11" w:name="P224"/>
      <w:bookmarkEnd w:id="11"/>
      <w:r w:rsidRPr="00777AFC">
        <w:rPr>
          <w:rFonts w:ascii="Times New Roman" w:hAnsi="Times New Roman" w:cs="Times New Roman"/>
          <w:szCs w:val="24"/>
        </w:rPr>
        <w:t xml:space="preserve">7) в случае увеличения бюджетных ассигнований на предоставление из областного бюджета местным бюджетам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местного бюджета, источником финансового обеспечения которых являлись указанные межбюджетные трансферты, в объеме, определенном в соответствии с требованиями, установленными </w:t>
      </w:r>
      <w:hyperlink w:anchor="P196">
        <w:r w:rsidRPr="00777AFC">
          <w:rPr>
            <w:rFonts w:ascii="Times New Roman" w:hAnsi="Times New Roman" w:cs="Times New Roman"/>
            <w:szCs w:val="24"/>
          </w:rPr>
          <w:t>пунктом 2 части 2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статьи;</w:t>
      </w:r>
    </w:p>
    <w:p w14:paraId="05827DA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8) в случае перераспределения бюджетных ассигнований на реализацию специального инфраструктурного проекта, в том числе между главными распорядителями средств областного бюджета, разделами, подразделами, целевыми статьями и видами расходов классификации расходов бюджетов;</w:t>
      </w:r>
    </w:p>
    <w:p w14:paraId="7A1A102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9) в случае перераспределения бюджетных ассигнований между видами расходов классификации расходов бюджетов в пределах средств областного бюджета, предусмотренных главному распорядителю средств областного бюджета, в целях финансового обеспечения расходов, связанных с выплатой за первые три дня пособия по временной нетрудоспособности при утрате трудоспособности вследствие заболевания или травмы, выплачиваемого застрахованным лицам в случае заболевания или травмы, наступивших в течение 30 календарных дней после прекращения работы по трудовому договору, служебной или иной деятельности, в течение которой они подлежат обязательному социальному страхованию на случай временной нетрудоспособности и в связи с материнством.</w:t>
      </w:r>
    </w:p>
    <w:p w14:paraId="54EAAEB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Внесение изменений в сводную бюджетную роспись областного бюджета по основаниям, установленным настоящей частью, осуществляется в пределах объема бюджетных ассигнований, утвержденных настоящим Законом, за исключением оснований, установленных </w:t>
      </w:r>
      <w:hyperlink w:anchor="P222">
        <w:r w:rsidRPr="00777AFC">
          <w:rPr>
            <w:rFonts w:ascii="Times New Roman" w:hAnsi="Times New Roman" w:cs="Times New Roman"/>
            <w:szCs w:val="24"/>
          </w:rPr>
          <w:t>пунктами 5</w:t>
        </w:r>
      </w:hyperlink>
      <w:r w:rsidRPr="00777AFC">
        <w:rPr>
          <w:rFonts w:ascii="Times New Roman" w:hAnsi="Times New Roman" w:cs="Times New Roman"/>
          <w:szCs w:val="24"/>
        </w:rPr>
        <w:t xml:space="preserve"> - </w:t>
      </w:r>
      <w:hyperlink w:anchor="P224">
        <w:r w:rsidRPr="00777AFC">
          <w:rPr>
            <w:rFonts w:ascii="Times New Roman" w:hAnsi="Times New Roman" w:cs="Times New Roman"/>
            <w:szCs w:val="24"/>
          </w:rPr>
          <w:t>7</w:t>
        </w:r>
      </w:hyperlink>
      <w:r w:rsidRPr="00777AFC">
        <w:rPr>
          <w:rFonts w:ascii="Times New Roman" w:hAnsi="Times New Roman" w:cs="Times New Roman"/>
          <w:szCs w:val="24"/>
        </w:rPr>
        <w:t xml:space="preserve"> настоящей части, в соответствии с которыми внесение изменений в сводную бюджетную роспись областного бюджета может осуществляться с изменением общего объема расходов, утвержденных настоящим Законом.</w:t>
      </w:r>
    </w:p>
    <w:p w14:paraId="4A3E6B31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7A30B2B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9. Государственные внутренние заимствования Ивановской области, государственный внутренний долг Ивановской области и расходы на его обслуживание, предоставление государственных гарантий Ивановской области</w:t>
      </w:r>
    </w:p>
    <w:p w14:paraId="24F05EB1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46D7F9F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Утвердить верхний предел государственного внутреннего долга Ивановской области:</w:t>
      </w:r>
    </w:p>
    <w:p w14:paraId="67C5D00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1 января 2027 года в сумме 7604840290,34 руб., в том числе по государственным гарантиям в сумме 0,00 руб.;</w:t>
      </w:r>
    </w:p>
    <w:p w14:paraId="2AC976A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1 января 2028 года в сумме 7096224514,09 руб., в том числе по государственным гарантиям в сумме 0,00 руб.;</w:t>
      </w:r>
    </w:p>
    <w:p w14:paraId="0DD9B8A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1 января 2029 года в сумме 6112991918,76 руб., в том числе по государственным гарантиям в сумме 0,00 руб.</w:t>
      </w:r>
    </w:p>
    <w:p w14:paraId="748E1CF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Утвердить объем расходов на обслуживание государственного долга Ивановской области:</w:t>
      </w:r>
    </w:p>
    <w:p w14:paraId="0AFAD77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в сумме 90622042,62 руб.;</w:t>
      </w:r>
    </w:p>
    <w:p w14:paraId="5429146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в сумме 140583970,40 руб.;</w:t>
      </w:r>
    </w:p>
    <w:p w14:paraId="470065E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в сумме 133953592,26 руб.</w:t>
      </w:r>
    </w:p>
    <w:p w14:paraId="7552D28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 xml:space="preserve">3. Утвердить </w:t>
      </w:r>
      <w:hyperlink r:id="rId29">
        <w:r w:rsidRPr="00777AFC">
          <w:rPr>
            <w:rFonts w:ascii="Times New Roman" w:hAnsi="Times New Roman" w:cs="Times New Roman"/>
            <w:szCs w:val="24"/>
          </w:rPr>
          <w:t>программу</w:t>
        </w:r>
      </w:hyperlink>
      <w:r w:rsidRPr="00777AFC">
        <w:rPr>
          <w:rFonts w:ascii="Times New Roman" w:hAnsi="Times New Roman" w:cs="Times New Roman"/>
          <w:szCs w:val="24"/>
        </w:rPr>
        <w:t xml:space="preserve"> государственных внутренних заимствований Ивановской области на 2026 год и на плановый период 2027 и 2028 годов согласно приложению 12 к настоящему Закону.</w:t>
      </w:r>
    </w:p>
    <w:p w14:paraId="0564071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4. Установить, что в 2026 году и плановом периоде 2027 и 2028 годов государственные гарантии Ивановской области не предоставляются.</w:t>
      </w:r>
    </w:p>
    <w:p w14:paraId="6971136F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Общий объем бюджетных ассигнований на исполнение государственных гарантий Ивановской области по возможным гарантийным случаям:</w:t>
      </w:r>
    </w:p>
    <w:p w14:paraId="320382D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на 2026 год - 0,00 руб.;</w:t>
      </w:r>
    </w:p>
    <w:p w14:paraId="4BBFFD3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на 2027 год - 0,00 руб.;</w:t>
      </w:r>
    </w:p>
    <w:p w14:paraId="1F62629A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3) на 2028 год - 0,00 руб.</w:t>
      </w:r>
    </w:p>
    <w:p w14:paraId="1C6D8131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0020713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10. Предоставление бюджетных кредитов бюджетам муниципальных образований</w:t>
      </w:r>
    </w:p>
    <w:p w14:paraId="58D62850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AD558AF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Установить, что бюджетные кредиты бюджетам муниципальных образований предоставляются в 2026 году и плановом периоде 2027 и 2028 годов в целях:</w:t>
      </w:r>
    </w:p>
    <w:p w14:paraId="55B8005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частичного покрытия дефицитов бюджетов муниципальных образований на срок, выходящий за пределы соответствующего финансового года;</w:t>
      </w:r>
    </w:p>
    <w:p w14:paraId="0EF14653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покрытия временных кассовых разрывов, возникающих при исполнении бюджетов муниципальных образований, на срок, не выходящий за пределы соответствующего финансового года.</w:t>
      </w:r>
    </w:p>
    <w:p w14:paraId="59238D48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lastRenderedPageBreak/>
        <w:t>2. Установить, что бюджетные кредиты предоставляются бюджетам муниципальных образований при соблюдении требований бюджетного законодательства Российской Федерации о предельных размерах муниципального долга и дефицита бюджета муниципального образования.</w:t>
      </w:r>
    </w:p>
    <w:p w14:paraId="43EFE6A9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3. Установить общий объем бюджетных ассигнований на предоставление бюджетных кредитов бюджетам муниципальных образований:</w:t>
      </w:r>
    </w:p>
    <w:p w14:paraId="6570C3A0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в целях частичного покрытия дефицитов бюджетов муниципальных образований в 2026 - 2028 годах по 200000000,00 руб. на каждый финансовый год;</w:t>
      </w:r>
    </w:p>
    <w:p w14:paraId="320DAFFC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в целях покрытия временных кассовых разрывов, возникающих при исполнении бюджетов муниципальных образований, в 2026 - 2028 годах по 100000000,00 руб. на каждый финансовый год.</w:t>
      </w:r>
    </w:p>
    <w:p w14:paraId="52252EBD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4. Установить плату за пользование бюджетными кредитами:</w:t>
      </w:r>
    </w:p>
    <w:p w14:paraId="777EDA7B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1) предоставленными в целях частичного покрытия дефицитов бюджетов муниципальных образований в размере 5 процентов годовых;</w:t>
      </w:r>
    </w:p>
    <w:p w14:paraId="58908802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2) предоставленными в целях покрытия временных кассовых разрывов, возникающих при исполнении бюджетов муниципальных образований, в размере 1 процента годовых.</w:t>
      </w:r>
    </w:p>
    <w:p w14:paraId="3BBEA12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5. Бюджетные кредиты бюджетам муниципальных образований предоставляются без обеспечения исполнения обязательств по возврату бюджетных кредитов.</w:t>
      </w:r>
    </w:p>
    <w:p w14:paraId="1B390247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6. Порядки предоставления, использования и возврата муниципальными образованиями бюджетных кредитов устанавливаются Правительством Ивановской области.</w:t>
      </w:r>
    </w:p>
    <w:p w14:paraId="75191E9A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FB7FEB7" w14:textId="77777777" w:rsidR="00777AFC" w:rsidRPr="00777AFC" w:rsidRDefault="00777AFC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Статья 11. Вступление в силу настоящего Закона</w:t>
      </w:r>
    </w:p>
    <w:p w14:paraId="30B3AD97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8173E0A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1. Настоящий Закон вступает в силу после его официального опубликования.</w:t>
      </w:r>
    </w:p>
    <w:p w14:paraId="2EB3EAB6" w14:textId="77777777" w:rsidR="00777AFC" w:rsidRPr="00777AFC" w:rsidRDefault="00777AF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2. В 2025 году настоящий Закон применяется исключительно в целях обеспечения исполнения областного бюджета в 2026 году.</w:t>
      </w:r>
    </w:p>
    <w:p w14:paraId="4740234E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297435A" w14:textId="77777777" w:rsidR="00777AFC" w:rsidRPr="00777AFC" w:rsidRDefault="00777AFC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Губернатор Ивановской области</w:t>
      </w:r>
    </w:p>
    <w:p w14:paraId="7FFF8944" w14:textId="77777777" w:rsidR="00777AFC" w:rsidRPr="00777AFC" w:rsidRDefault="00777AFC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С.С.ВОСКРЕСЕНСКИЙ</w:t>
      </w:r>
    </w:p>
    <w:p w14:paraId="0941F10B" w14:textId="77777777" w:rsidR="00777AFC" w:rsidRPr="00777AFC" w:rsidRDefault="00777AFC">
      <w:pPr>
        <w:pStyle w:val="ConsPlusNormal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г. Иваново</w:t>
      </w:r>
    </w:p>
    <w:p w14:paraId="41C8D670" w14:textId="77777777" w:rsidR="00777AFC" w:rsidRPr="00777AFC" w:rsidRDefault="00777AFC">
      <w:pPr>
        <w:pStyle w:val="ConsPlusNormal"/>
        <w:spacing w:before="240"/>
        <w:rPr>
          <w:rFonts w:ascii="Times New Roman" w:hAnsi="Times New Roman" w:cs="Times New Roman"/>
          <w:szCs w:val="24"/>
        </w:rPr>
      </w:pPr>
      <w:r w:rsidRPr="00777AFC">
        <w:rPr>
          <w:rFonts w:ascii="Times New Roman" w:hAnsi="Times New Roman" w:cs="Times New Roman"/>
          <w:szCs w:val="24"/>
        </w:rPr>
        <w:t>15 декабря 2025 года</w:t>
      </w:r>
    </w:p>
    <w:p w14:paraId="50D75D4E" w14:textId="2D525791" w:rsidR="00777AFC" w:rsidRPr="00777AFC" w:rsidRDefault="00777AFC">
      <w:pPr>
        <w:pStyle w:val="ConsPlusNormal"/>
        <w:spacing w:before="24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№</w:t>
      </w:r>
      <w:r w:rsidRPr="00777AFC">
        <w:rPr>
          <w:rFonts w:ascii="Times New Roman" w:hAnsi="Times New Roman" w:cs="Times New Roman"/>
          <w:szCs w:val="24"/>
        </w:rPr>
        <w:t xml:space="preserve"> 83-ОЗ</w:t>
      </w:r>
    </w:p>
    <w:p w14:paraId="71235246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3183892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33F1DAC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76200DD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5C7ECA9" w14:textId="77777777" w:rsidR="00777AFC" w:rsidRPr="00777AFC" w:rsidRDefault="00777AFC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531D97F" w14:textId="77777777" w:rsidR="006E52CB" w:rsidRPr="00777AFC" w:rsidRDefault="006E52CB">
      <w:pPr>
        <w:rPr>
          <w:rFonts w:ascii="Times New Roman" w:hAnsi="Times New Roman" w:cs="Times New Roman"/>
        </w:rPr>
      </w:pPr>
    </w:p>
    <w:sectPr w:rsidR="006E52CB" w:rsidRPr="00777AFC" w:rsidSect="00777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FC"/>
    <w:rsid w:val="003C1479"/>
    <w:rsid w:val="006E52CB"/>
    <w:rsid w:val="00777AFC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47FC"/>
  <w15:chartTrackingRefBased/>
  <w15:docId w15:val="{C874FEED-0A47-499E-BB00-D3EB7B7B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7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7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7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7A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7A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7A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7A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7A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7A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7A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7A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7AF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7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7AF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77AFC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777AFC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77AFC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206702&amp;dst=100238" TargetMode="External"/><Relationship Id="rId13" Type="http://schemas.openxmlformats.org/officeDocument/2006/relationships/hyperlink" Target="https://login.consultant.ru/link/?req=doc&amp;base=RLAW224&amp;n=206702&amp;dst=101081" TargetMode="External"/><Relationship Id="rId18" Type="http://schemas.openxmlformats.org/officeDocument/2006/relationships/hyperlink" Target="https://login.consultant.ru/link/?req=doc&amp;base=RLAW224&amp;n=206702&amp;dst=122318" TargetMode="External"/><Relationship Id="rId26" Type="http://schemas.openxmlformats.org/officeDocument/2006/relationships/hyperlink" Target="https://login.consultant.ru/link/?req=doc&amp;base=LAW&amp;n=513926&amp;dst=10345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3926&amp;dst=6774" TargetMode="External"/><Relationship Id="rId7" Type="http://schemas.openxmlformats.org/officeDocument/2006/relationships/hyperlink" Target="https://login.consultant.ru/link/?req=doc&amp;base=RLAW224&amp;n=178388&amp;dst=100532" TargetMode="External"/><Relationship Id="rId12" Type="http://schemas.openxmlformats.org/officeDocument/2006/relationships/hyperlink" Target="https://login.consultant.ru/link/?req=doc&amp;base=RLAW224&amp;n=206702&amp;dst=100908" TargetMode="External"/><Relationship Id="rId17" Type="http://schemas.openxmlformats.org/officeDocument/2006/relationships/hyperlink" Target="https://login.consultant.ru/link/?req=doc&amp;base=RLAW224&amp;n=206702&amp;dst=121867" TargetMode="External"/><Relationship Id="rId25" Type="http://schemas.openxmlformats.org/officeDocument/2006/relationships/hyperlink" Target="https://login.consultant.ru/link/?req=doc&amp;base=LAW&amp;n=513926&amp;dst=1031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24&amp;n=206702&amp;dst=115305" TargetMode="External"/><Relationship Id="rId20" Type="http://schemas.openxmlformats.org/officeDocument/2006/relationships/hyperlink" Target="https://login.consultant.ru/link/?req=doc&amp;base=RLAW224&amp;n=199607&amp;dst=100730" TargetMode="External"/><Relationship Id="rId29" Type="http://schemas.openxmlformats.org/officeDocument/2006/relationships/hyperlink" Target="https://login.consultant.ru/link/?req=doc&amp;base=RLAW224&amp;n=206702&amp;dst=12829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169464&amp;dst=100645" TargetMode="External"/><Relationship Id="rId11" Type="http://schemas.openxmlformats.org/officeDocument/2006/relationships/hyperlink" Target="https://login.consultant.ru/link/?req=doc&amp;base=RLAW224&amp;n=206702&amp;dst=100621" TargetMode="External"/><Relationship Id="rId24" Type="http://schemas.openxmlformats.org/officeDocument/2006/relationships/hyperlink" Target="https://login.consultant.ru/link/?req=doc&amp;base=LAW&amp;n=513926&amp;dst=103458" TargetMode="External"/><Relationship Id="rId5" Type="http://schemas.openxmlformats.org/officeDocument/2006/relationships/hyperlink" Target="https://login.consultant.ru/link/?req=doc&amp;base=LAW&amp;n=538034&amp;dst=100814" TargetMode="External"/><Relationship Id="rId15" Type="http://schemas.openxmlformats.org/officeDocument/2006/relationships/hyperlink" Target="https://login.consultant.ru/link/?req=doc&amp;base=RLAW224&amp;n=206702&amp;dst=108825" TargetMode="External"/><Relationship Id="rId23" Type="http://schemas.openxmlformats.org/officeDocument/2006/relationships/hyperlink" Target="https://login.consultant.ru/link/?req=doc&amp;base=LAW&amp;n=513926&amp;dst=103433" TargetMode="External"/><Relationship Id="rId28" Type="http://schemas.openxmlformats.org/officeDocument/2006/relationships/hyperlink" Target="https://login.consultant.ru/link/?req=doc&amp;base=LAW&amp;n=527638&amp;dst=2064" TargetMode="External"/><Relationship Id="rId10" Type="http://schemas.openxmlformats.org/officeDocument/2006/relationships/hyperlink" Target="https://login.consultant.ru/link/?req=doc&amp;base=RLAW224&amp;n=206702&amp;dst=100560" TargetMode="External"/><Relationship Id="rId19" Type="http://schemas.openxmlformats.org/officeDocument/2006/relationships/hyperlink" Target="https://login.consultant.ru/link/?req=doc&amp;base=RLAW224&amp;n=199607&amp;dst=9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13926&amp;dst=928" TargetMode="External"/><Relationship Id="rId9" Type="http://schemas.openxmlformats.org/officeDocument/2006/relationships/hyperlink" Target="https://login.consultant.ru/link/?req=doc&amp;base=RLAW224&amp;n=206702&amp;dst=100461" TargetMode="External"/><Relationship Id="rId14" Type="http://schemas.openxmlformats.org/officeDocument/2006/relationships/hyperlink" Target="https://login.consultant.ru/link/?req=doc&amp;base=RLAW224&amp;n=206702&amp;dst=104731" TargetMode="External"/><Relationship Id="rId22" Type="http://schemas.openxmlformats.org/officeDocument/2006/relationships/hyperlink" Target="https://login.consultant.ru/link/?req=doc&amp;base=LAW&amp;n=513926&amp;dst=7610" TargetMode="External"/><Relationship Id="rId27" Type="http://schemas.openxmlformats.org/officeDocument/2006/relationships/hyperlink" Target="https://login.consultant.ru/link/?req=doc&amp;base=LAW&amp;n=513926&amp;dst=10314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6486</Words>
  <Characters>36975</Characters>
  <Application>Microsoft Office Word</Application>
  <DocSecurity>0</DocSecurity>
  <Lines>308</Lines>
  <Paragraphs>86</Paragraphs>
  <ScaleCrop>false</ScaleCrop>
  <Company>LightKey.Store</Company>
  <LinksUpToDate>false</LinksUpToDate>
  <CharactersWithSpaces>43375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2026-10-22T12:50:00Z</dcterms:created>
  <dcterms:modified xsi:type="dcterms:W3CDTF">2026-10-22T12:52:00Z</dcterms:modified>
</cp:coreProperties>
</file>